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699D518A" w:rsidR="00C60947" w:rsidRPr="00CA5FF0" w:rsidRDefault="00C60947" w:rsidP="00C60947">
      <w:pPr>
        <w:pStyle w:val="3GPPHeader"/>
        <w:spacing w:after="60"/>
        <w:rPr>
          <w:sz w:val="32"/>
          <w:szCs w:val="32"/>
          <w:highlight w:val="yellow"/>
        </w:rPr>
      </w:pPr>
      <w:bookmarkStart w:id="0" w:name="_Hlk524960236"/>
      <w:r w:rsidRPr="005C4534">
        <w:t>3GPP TSG-RAN WG1 Meeting #9</w:t>
      </w:r>
      <w:r w:rsidR="002143B5" w:rsidRPr="005C4534">
        <w:t>7</w:t>
      </w:r>
      <w:r w:rsidRPr="005C4534">
        <w:tab/>
      </w:r>
      <w:r w:rsidRPr="005C4534">
        <w:rPr>
          <w:sz w:val="32"/>
          <w:szCs w:val="32"/>
        </w:rPr>
        <w:t xml:space="preserve"> R1-</w:t>
      </w:r>
      <w:r w:rsidR="00CA5FF0" w:rsidRPr="00CA5FF0">
        <w:rPr>
          <w:sz w:val="32"/>
          <w:szCs w:val="32"/>
        </w:rPr>
        <w:t>1907460</w:t>
      </w:r>
    </w:p>
    <w:p w14:paraId="6263CC89" w14:textId="6AFA8C97" w:rsidR="00C60947" w:rsidRPr="005C4534" w:rsidRDefault="002143B5" w:rsidP="00C60947">
      <w:pPr>
        <w:pStyle w:val="3GPPHeader"/>
        <w:spacing w:after="0"/>
      </w:pPr>
      <w:r w:rsidRPr="005C4534">
        <w:t>Reno, NV, USA, 13</w:t>
      </w:r>
      <w:r w:rsidRPr="005C4534">
        <w:rPr>
          <w:vertAlign w:val="superscript"/>
        </w:rPr>
        <w:t>th</w:t>
      </w:r>
      <w:r w:rsidRPr="005C4534">
        <w:t xml:space="preserve"> – 17</w:t>
      </w:r>
      <w:r w:rsidRPr="005C4534">
        <w:rPr>
          <w:vertAlign w:val="superscript"/>
        </w:rPr>
        <w:t>th</w:t>
      </w:r>
      <w:r w:rsidRPr="005C4534">
        <w:t xml:space="preserve"> </w:t>
      </w:r>
      <w:proofErr w:type="gramStart"/>
      <w:r w:rsidRPr="005C4534">
        <w:t>May,</w:t>
      </w:r>
      <w:proofErr w:type="gramEnd"/>
      <w:r w:rsidRPr="005C4534">
        <w:t xml:space="preserve"> 201</w:t>
      </w:r>
      <w:r w:rsidR="00C60947" w:rsidRPr="005C4534">
        <w:t>9</w:t>
      </w:r>
    </w:p>
    <w:bookmarkEnd w:id="0"/>
    <w:p w14:paraId="102746BC" w14:textId="037D4C86" w:rsidR="00E90E49" w:rsidRPr="005C4534" w:rsidRDefault="00E90E49" w:rsidP="00357380">
      <w:pPr>
        <w:pStyle w:val="3GPPHeader"/>
      </w:pPr>
    </w:p>
    <w:p w14:paraId="4DD1442E" w14:textId="4F33307E" w:rsidR="00E90E49" w:rsidRPr="005C4534" w:rsidRDefault="00E90E49" w:rsidP="00311702">
      <w:pPr>
        <w:pStyle w:val="3GPPHeader"/>
        <w:rPr>
          <w:sz w:val="22"/>
        </w:rPr>
      </w:pPr>
      <w:r w:rsidRPr="005C4534">
        <w:rPr>
          <w:sz w:val="22"/>
        </w:rPr>
        <w:t>Agenda Item:</w:t>
      </w:r>
      <w:r w:rsidRPr="005C4534">
        <w:rPr>
          <w:sz w:val="22"/>
        </w:rPr>
        <w:tab/>
      </w:r>
      <w:r w:rsidR="00396517" w:rsidRPr="005C4534">
        <w:rPr>
          <w:sz w:val="22"/>
        </w:rPr>
        <w:t>7.2.2.</w:t>
      </w:r>
      <w:r w:rsidR="00947279" w:rsidRPr="005C4534">
        <w:rPr>
          <w:sz w:val="22"/>
        </w:rPr>
        <w:t>3</w:t>
      </w:r>
    </w:p>
    <w:p w14:paraId="70318727" w14:textId="77777777" w:rsidR="00E90E49" w:rsidRPr="005C4534" w:rsidRDefault="003D3C45" w:rsidP="00F64C2B">
      <w:pPr>
        <w:pStyle w:val="3GPPHeader"/>
        <w:rPr>
          <w:sz w:val="22"/>
        </w:rPr>
      </w:pPr>
      <w:r w:rsidRPr="005C4534">
        <w:rPr>
          <w:sz w:val="22"/>
        </w:rPr>
        <w:t>Source:</w:t>
      </w:r>
      <w:r w:rsidR="00E90E49" w:rsidRPr="005C4534">
        <w:rPr>
          <w:sz w:val="22"/>
        </w:rPr>
        <w:tab/>
      </w:r>
      <w:r w:rsidR="00F64C2B" w:rsidRPr="005C4534">
        <w:rPr>
          <w:sz w:val="22"/>
        </w:rPr>
        <w:t>Ericsson</w:t>
      </w:r>
    </w:p>
    <w:p w14:paraId="371AD955" w14:textId="3A61A284" w:rsidR="00E90E49" w:rsidRPr="005C4534" w:rsidRDefault="003D3C45" w:rsidP="00311702">
      <w:pPr>
        <w:pStyle w:val="3GPPHeader"/>
        <w:rPr>
          <w:sz w:val="22"/>
        </w:rPr>
      </w:pPr>
      <w:r w:rsidRPr="005C4534">
        <w:rPr>
          <w:sz w:val="22"/>
        </w:rPr>
        <w:t>Title:</w:t>
      </w:r>
      <w:r w:rsidR="00E90E49" w:rsidRPr="005C4534">
        <w:rPr>
          <w:sz w:val="22"/>
        </w:rPr>
        <w:tab/>
      </w:r>
      <w:r w:rsidR="00947279" w:rsidRPr="005C4534">
        <w:rPr>
          <w:sz w:val="22"/>
        </w:rPr>
        <w:t>Enhanced PUCCH design details</w:t>
      </w:r>
    </w:p>
    <w:p w14:paraId="39D6A7FC" w14:textId="4077C70A" w:rsidR="00E90E49" w:rsidRPr="008A5F35" w:rsidRDefault="00E90E49" w:rsidP="00080E05">
      <w:pPr>
        <w:pStyle w:val="3GPPHeader"/>
        <w:rPr>
          <w:sz w:val="22"/>
        </w:rPr>
      </w:pPr>
      <w:r w:rsidRPr="008A5F35">
        <w:rPr>
          <w:sz w:val="22"/>
        </w:rPr>
        <w:t>Document for:</w:t>
      </w:r>
      <w:r w:rsidRPr="008A5F35">
        <w:rPr>
          <w:sz w:val="22"/>
        </w:rPr>
        <w:tab/>
      </w:r>
      <w:r w:rsidR="00711260" w:rsidRPr="008A5F35">
        <w:rPr>
          <w:sz w:val="22"/>
        </w:rPr>
        <w:t>D</w:t>
      </w:r>
      <w:r w:rsidRPr="008A5F35">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0D449C2B" w14:textId="6F829CC1" w:rsidR="00A50395" w:rsidRPr="005C4534" w:rsidRDefault="00014B72" w:rsidP="00A32778">
      <w:pPr>
        <w:pStyle w:val="BodyText"/>
        <w:rPr>
          <w:highlight w:val="yellow"/>
        </w:rPr>
      </w:pPr>
      <w:r w:rsidRPr="005C4534">
        <w:t>In this contribution, we investigate various details of candidate enhanced PUCCH design</w:t>
      </w:r>
      <w:r w:rsidR="00DE6803" w:rsidRPr="005C4534">
        <w:t>s</w:t>
      </w:r>
      <w:r w:rsidRPr="005C4534">
        <w:t>.</w:t>
      </w:r>
      <w:r w:rsidR="00D75047" w:rsidRPr="005C4534">
        <w:t xml:space="preserve"> This contribution provides a more detailed description of the proposed enhanced PUCCH format</w:t>
      </w:r>
      <w:r w:rsidR="00DE6803" w:rsidRPr="005C4534">
        <w:t>s</w:t>
      </w:r>
      <w:r w:rsidR="00D75047" w:rsidRPr="005C4534">
        <w:t xml:space="preserve"> mentioned in </w:t>
      </w:r>
      <w:r w:rsidR="00D75047">
        <w:fldChar w:fldCharType="begin"/>
      </w:r>
      <w:r w:rsidR="00D75047" w:rsidRPr="005C4534">
        <w:instrText xml:space="preserve"> REF _Ref883823 \r \h </w:instrText>
      </w:r>
      <w:r w:rsidR="00D75047">
        <w:fldChar w:fldCharType="separate"/>
      </w:r>
      <w:r w:rsidR="00630A88">
        <w:t>[1]</w:t>
      </w:r>
      <w:r w:rsidR="00D75047">
        <w:fldChar w:fldCharType="end"/>
      </w:r>
      <w:r w:rsidR="00D75047" w:rsidRPr="005C4534">
        <w:t>.</w:t>
      </w:r>
    </w:p>
    <w:p w14:paraId="0BEEC6A2" w14:textId="5D86BAAF" w:rsidR="00D42755" w:rsidRDefault="00014B72" w:rsidP="00014B72">
      <w:pPr>
        <w:pStyle w:val="Heading1"/>
      </w:pPr>
      <w:bookmarkStart w:id="1" w:name="_Toc506553723"/>
      <w:bookmarkStart w:id="2" w:name="_Toc510450969"/>
      <w:bookmarkStart w:id="3" w:name="_Toc510452869"/>
      <w:bookmarkStart w:id="4" w:name="_Toc510731134"/>
      <w:bookmarkStart w:id="5" w:name="_Toc510731381"/>
      <w:bookmarkStart w:id="6" w:name="_Toc510775731"/>
      <w:r>
        <w:t>2</w:t>
      </w:r>
      <w:r w:rsidR="00D42755">
        <w:tab/>
        <w:t>Candidate</w:t>
      </w:r>
      <w:r w:rsidR="008471C3">
        <w:t>s</w:t>
      </w:r>
      <w:r w:rsidR="00D42755">
        <w:t xml:space="preserve"> </w:t>
      </w:r>
      <w:r w:rsidR="008471C3">
        <w:t xml:space="preserve">for Enhanced </w:t>
      </w:r>
      <w:r w:rsidR="00E52A37">
        <w:t xml:space="preserve">PUCCH </w:t>
      </w:r>
      <w:r w:rsidR="00D42755">
        <w:t>Design</w:t>
      </w:r>
      <w:r w:rsidR="008471C3">
        <w:t>s</w:t>
      </w:r>
    </w:p>
    <w:p w14:paraId="3AEAA6B5" w14:textId="0661F321" w:rsidR="00A32778" w:rsidRPr="005C4534" w:rsidRDefault="0048740C" w:rsidP="00D42755">
      <w:pPr>
        <w:pStyle w:val="BodyText"/>
      </w:pPr>
      <w:r w:rsidRPr="005C4534">
        <w:t>For all enhanced PUCCH designs considered here,</w:t>
      </w:r>
      <w:r w:rsidR="00D42755" w:rsidRPr="005C4534">
        <w:t xml:space="preserve"> the interlace structure in </w:t>
      </w:r>
      <w:r w:rsidR="005132A2">
        <w:rPr>
          <w:b/>
          <w:bCs/>
        </w:rPr>
        <w:fldChar w:fldCharType="begin"/>
      </w:r>
      <w:r w:rsidR="005132A2" w:rsidRPr="005C4534">
        <w:instrText xml:space="preserve"> REF _Ref534793770 \h </w:instrText>
      </w:r>
      <w:r w:rsidR="005132A2">
        <w:rPr>
          <w:b/>
          <w:bCs/>
        </w:rPr>
      </w:r>
      <w:r w:rsidR="005132A2">
        <w:rPr>
          <w:b/>
          <w:bCs/>
        </w:rPr>
        <w:fldChar w:fldCharType="separate"/>
      </w:r>
      <w:r w:rsidR="00630A88" w:rsidRPr="005C4534">
        <w:t xml:space="preserve">Figure </w:t>
      </w:r>
      <w:r w:rsidR="00630A88">
        <w:rPr>
          <w:noProof/>
        </w:rPr>
        <w:t>10</w:t>
      </w:r>
      <w:r w:rsidR="005132A2">
        <w:rPr>
          <w:b/>
          <w:bCs/>
        </w:rPr>
        <w:fldChar w:fldCharType="end"/>
      </w:r>
      <w:r w:rsidR="005132A2" w:rsidRPr="005C4534">
        <w:rPr>
          <w:b/>
          <w:bCs/>
        </w:rPr>
        <w:t xml:space="preserve"> </w:t>
      </w:r>
      <w:r w:rsidR="00D42755" w:rsidRPr="005C4534">
        <w:t xml:space="preserve">in </w:t>
      </w:r>
      <w:r w:rsidR="005132A2" w:rsidRPr="005C4534">
        <w:t>the a</w:t>
      </w:r>
      <w:r w:rsidR="00D42755" w:rsidRPr="005C4534">
        <w:t>ppen</w:t>
      </w:r>
      <w:r w:rsidR="00A32778" w:rsidRPr="005C4534">
        <w:t>dix for the case of a 20 MHz channel with 30 kHz subcarrier spacing</w:t>
      </w:r>
      <w:r w:rsidRPr="005C4534">
        <w:t xml:space="preserve"> is used</w:t>
      </w:r>
      <w:r w:rsidR="00A32778" w:rsidRPr="005C4534">
        <w:t>. This is the same interlace structure for 30 kHz agreed in RAN1 AH 1901:</w:t>
      </w:r>
    </w:p>
    <w:p w14:paraId="6734D023"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highlight w:val="green"/>
          <w:lang w:val="en-GB" w:eastAsia="x-none"/>
        </w:rPr>
        <w:t>Agreement:</w:t>
      </w:r>
    </w:p>
    <w:p w14:paraId="7021B2AB"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For interlace transmission of at least PUSCH and PUCCH, the following PRB-based interlace design is supported for the case of 20 MHz carrier bandwidth:</w:t>
      </w:r>
    </w:p>
    <w:p w14:paraId="57D046CD"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a.</w:t>
      </w:r>
      <w:r w:rsidRPr="00364C6B">
        <w:rPr>
          <w:rFonts w:ascii="Times New Roman" w:eastAsia="Batang" w:hAnsi="Times New Roman" w:cs="Times New Roman"/>
          <w:i/>
          <w:sz w:val="20"/>
          <w:szCs w:val="20"/>
          <w:lang w:val="en-GB" w:eastAsia="x-none"/>
        </w:rPr>
        <w:tab/>
        <w:t>15 kHz SCS: M = 10 interlaces with N = 10 or 11 PRBs / interlace</w:t>
      </w:r>
    </w:p>
    <w:p w14:paraId="6C3909E6"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b.</w:t>
      </w:r>
      <w:r w:rsidRPr="00364C6B">
        <w:rPr>
          <w:rFonts w:ascii="Times New Roman" w:eastAsia="Batang" w:hAnsi="Times New Roman" w:cs="Times New Roman"/>
          <w:i/>
          <w:sz w:val="20"/>
          <w:szCs w:val="20"/>
          <w:lang w:val="en-GB" w:eastAsia="x-none"/>
        </w:rPr>
        <w:tab/>
        <w:t>30 kHz SCS: M = 5 interlaces with N = 10 or 11 PRBs / interlace</w:t>
      </w:r>
    </w:p>
    <w:p w14:paraId="633DBE2E"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A32778">
        <w:rPr>
          <w:rFonts w:ascii="Times New Roman" w:eastAsia="Batang" w:hAnsi="Times New Roman" w:cs="Times New Roman"/>
          <w:i/>
          <w:sz w:val="20"/>
          <w:szCs w:val="20"/>
          <w:lang w:val="en-GB" w:eastAsia="x-none"/>
        </w:rPr>
        <w:t>Note: PRACH design to be considered separately, including multiplexing aspects with PUSCH and PUCCH</w:t>
      </w:r>
    </w:p>
    <w:p w14:paraId="56B0AFF6" w14:textId="77777777" w:rsidR="00A32778" w:rsidRPr="005C4534" w:rsidRDefault="00A32778" w:rsidP="00D42755">
      <w:pPr>
        <w:pStyle w:val="BodyText"/>
      </w:pPr>
    </w:p>
    <w:p w14:paraId="5A57A039" w14:textId="63A24AC0" w:rsidR="00297F14" w:rsidRPr="005C4534" w:rsidRDefault="00D42755" w:rsidP="00297F14">
      <w:pPr>
        <w:pStyle w:val="BodyText"/>
      </w:pPr>
      <w:r w:rsidRPr="005C4534">
        <w:t xml:space="preserve">5 interlaces with 10 PRBs each are defined, and a PUCCH resource occupies one of the interlaces. </w:t>
      </w:r>
    </w:p>
    <w:p w14:paraId="75EBCAB0" w14:textId="265D4558" w:rsidR="00E14C49" w:rsidRPr="002A0B99" w:rsidRDefault="00E14C49" w:rsidP="00E14C49">
      <w:pPr>
        <w:pStyle w:val="Heading2"/>
        <w:rPr>
          <w:lang w:val="en-US"/>
        </w:rPr>
      </w:pPr>
      <w:r w:rsidRPr="002A0B99">
        <w:rPr>
          <w:lang w:val="en-US"/>
        </w:rPr>
        <w:t>2.1</w:t>
      </w:r>
      <w:r w:rsidRPr="002A0B99">
        <w:rPr>
          <w:lang w:val="en-US"/>
        </w:rPr>
        <w:tab/>
        <w:t>Interlaced PUCCH Format 0</w:t>
      </w:r>
    </w:p>
    <w:p w14:paraId="44AA2DD4" w14:textId="3159CBA0" w:rsidR="00E14C49" w:rsidRPr="005C4534" w:rsidRDefault="00A13BB6" w:rsidP="00E14C49">
      <w:pPr>
        <w:pStyle w:val="BodyText"/>
        <w:rPr>
          <w:rFonts w:cs="Arial"/>
        </w:rPr>
      </w:pPr>
      <w:r w:rsidRPr="005C4534">
        <w:rPr>
          <w:rFonts w:cs="Arial"/>
        </w:rPr>
        <w:t xml:space="preserve">NR Rel-15 PUCCH format 0 conveys its information using different cyclic shift of a base sequence. </w:t>
      </w:r>
      <w:r w:rsidR="0048740C" w:rsidRPr="005C4534">
        <w:rPr>
          <w:rFonts w:cs="Arial"/>
        </w:rPr>
        <w:t>For HARQ-ACK feedback, a</w:t>
      </w:r>
      <w:r w:rsidRPr="005C4534">
        <w:rPr>
          <w:rFonts w:cs="Arial"/>
        </w:rPr>
        <w:t xml:space="preserve"> one-bit payload is created by selecting between two different cyclic shifts and a two-bit payload is created by selecting between four different cyclic shifts.</w:t>
      </w:r>
      <w:r w:rsidR="0048740C" w:rsidRPr="005C4534">
        <w:rPr>
          <w:rFonts w:cs="Arial"/>
        </w:rPr>
        <w:t xml:space="preserve"> For SR, only one cyclic shift is used in the case of a “positive SR.” For a “negative SR,” i.e., no scheduling request, the UE transmits nothing on the SR resource.</w:t>
      </w:r>
      <w:r w:rsidRPr="005C4534">
        <w:rPr>
          <w:rFonts w:cs="Arial"/>
        </w:rPr>
        <w:t xml:space="preserve"> </w:t>
      </w:r>
      <w:r w:rsidR="0048740C" w:rsidRPr="005C4534">
        <w:rPr>
          <w:rFonts w:cs="Arial"/>
        </w:rPr>
        <w:t>In all cases, t</w:t>
      </w:r>
      <w:r w:rsidRPr="005C4534">
        <w:rPr>
          <w:rFonts w:cs="Arial"/>
        </w:rPr>
        <w:t xml:space="preserve">here are no </w:t>
      </w:r>
      <w:r w:rsidR="00345985" w:rsidRPr="005C4534">
        <w:rPr>
          <w:rFonts w:cs="Arial"/>
        </w:rPr>
        <w:t xml:space="preserve">UCI data symbols </w:t>
      </w:r>
      <w:r w:rsidRPr="005C4534">
        <w:rPr>
          <w:rFonts w:cs="Arial"/>
        </w:rPr>
        <w:t xml:space="preserve">as for other </w:t>
      </w:r>
      <w:r w:rsidR="00345985" w:rsidRPr="005C4534">
        <w:rPr>
          <w:rFonts w:cs="Arial"/>
        </w:rPr>
        <w:t xml:space="preserve">PUCCH </w:t>
      </w:r>
      <w:r w:rsidRPr="005C4534">
        <w:rPr>
          <w:rFonts w:cs="Arial"/>
        </w:rPr>
        <w:t>formats</w:t>
      </w:r>
      <w:r w:rsidR="0048740C" w:rsidRPr="005C4534">
        <w:rPr>
          <w:rFonts w:cs="Arial"/>
        </w:rPr>
        <w:t>;</w:t>
      </w:r>
      <w:r w:rsidRPr="005C4534">
        <w:rPr>
          <w:rFonts w:cs="Arial"/>
        </w:rPr>
        <w:t xml:space="preserve"> instead</w:t>
      </w:r>
      <w:r w:rsidR="008C3554" w:rsidRPr="005C4534">
        <w:rPr>
          <w:rFonts w:cs="Arial"/>
        </w:rPr>
        <w:t xml:space="preserve"> the cyclically shifted </w:t>
      </w:r>
      <w:r w:rsidR="0048740C" w:rsidRPr="005C4534">
        <w:rPr>
          <w:rFonts w:cs="Arial"/>
        </w:rPr>
        <w:t>base sequence</w:t>
      </w:r>
      <w:r w:rsidR="008C3554" w:rsidRPr="005C4534">
        <w:rPr>
          <w:rFonts w:cs="Arial"/>
        </w:rPr>
        <w:t xml:space="preserve"> indicate</w:t>
      </w:r>
      <w:r w:rsidR="0048740C" w:rsidRPr="005C4534">
        <w:rPr>
          <w:rFonts w:cs="Arial"/>
        </w:rPr>
        <w:t>s</w:t>
      </w:r>
      <w:r w:rsidR="008C3554" w:rsidRPr="005C4534">
        <w:rPr>
          <w:rFonts w:cs="Arial"/>
        </w:rPr>
        <w:t xml:space="preserve"> which payload </w:t>
      </w:r>
      <w:r w:rsidR="003B0402" w:rsidRPr="005C4534">
        <w:rPr>
          <w:rFonts w:cs="Arial"/>
        </w:rPr>
        <w:t xml:space="preserve">that </w:t>
      </w:r>
      <w:r w:rsidR="008C3554" w:rsidRPr="005C4534">
        <w:rPr>
          <w:rFonts w:cs="Arial"/>
        </w:rPr>
        <w:t>w</w:t>
      </w:r>
      <w:r w:rsidR="003B0402" w:rsidRPr="005C4534">
        <w:rPr>
          <w:rFonts w:cs="Arial"/>
        </w:rPr>
        <w:t>as</w:t>
      </w:r>
      <w:r w:rsidR="008C3554" w:rsidRPr="005C4534">
        <w:rPr>
          <w:rFonts w:cs="Arial"/>
        </w:rPr>
        <w:t xml:space="preserve"> transmitted</w:t>
      </w:r>
      <w:r w:rsidR="0048740C" w:rsidRPr="005C4534">
        <w:rPr>
          <w:rFonts w:cs="Arial"/>
        </w:rPr>
        <w:t>.</w:t>
      </w:r>
      <w:r w:rsidR="00AD1647" w:rsidRPr="005C4534">
        <w:rPr>
          <w:rFonts w:cs="Arial"/>
        </w:rPr>
        <w:t xml:space="preserve"> </w:t>
      </w:r>
      <w:r w:rsidR="0048740C" w:rsidRPr="005C4534">
        <w:rPr>
          <w:rFonts w:cs="Arial"/>
        </w:rPr>
        <w:t>A</w:t>
      </w:r>
      <w:r w:rsidR="00AD1647" w:rsidRPr="005C4534">
        <w:rPr>
          <w:rFonts w:cs="Arial"/>
        </w:rPr>
        <w:t>ll possible sequences are pre-defined</w:t>
      </w:r>
      <w:r w:rsidR="008C3554" w:rsidRPr="005C4534">
        <w:rPr>
          <w:rFonts w:cs="Arial"/>
        </w:rPr>
        <w:t xml:space="preserve">. </w:t>
      </w:r>
      <w:r w:rsidR="0048740C" w:rsidRPr="005C4534">
        <w:rPr>
          <w:rFonts w:cs="Arial"/>
        </w:rPr>
        <w:t>In Rel-15, PF0</w:t>
      </w:r>
      <w:r w:rsidR="003B7EC6" w:rsidRPr="005C4534">
        <w:rPr>
          <w:rFonts w:cs="Arial"/>
        </w:rPr>
        <w:t xml:space="preserve"> </w:t>
      </w:r>
      <w:r w:rsidRPr="005C4534">
        <w:rPr>
          <w:rFonts w:cs="Arial"/>
        </w:rPr>
        <w:t xml:space="preserve">occupies </w:t>
      </w:r>
      <w:r w:rsidR="0048740C" w:rsidRPr="005C4534">
        <w:rPr>
          <w:rFonts w:cs="Arial"/>
        </w:rPr>
        <w:t xml:space="preserve">only </w:t>
      </w:r>
      <w:r w:rsidRPr="005C4534">
        <w:rPr>
          <w:rFonts w:cs="Arial"/>
        </w:rPr>
        <w:t>1 PRB. Multiplexing is achieved by allocating different sets of cyclic shifts to different users.</w:t>
      </w:r>
      <w:r w:rsidR="0048740C" w:rsidRPr="005C4534">
        <w:rPr>
          <w:rFonts w:cs="Arial"/>
        </w:rPr>
        <w:t xml:space="preserve"> </w:t>
      </w:r>
      <w:r w:rsidR="00906244" w:rsidRPr="005C4534">
        <w:rPr>
          <w:rFonts w:cs="Arial"/>
        </w:rPr>
        <w:t xml:space="preserve">We investigate the user-multiplexing capacity further in our companion paper </w:t>
      </w:r>
      <w:r w:rsidR="00906244">
        <w:rPr>
          <w:rFonts w:cs="Arial"/>
        </w:rPr>
        <w:fldChar w:fldCharType="begin"/>
      </w:r>
      <w:r w:rsidR="00906244" w:rsidRPr="005C4534">
        <w:rPr>
          <w:rFonts w:cs="Arial"/>
        </w:rPr>
        <w:instrText xml:space="preserve"> REF _Ref883823 \r \h </w:instrText>
      </w:r>
      <w:r w:rsidR="00906244">
        <w:rPr>
          <w:rFonts w:cs="Arial"/>
        </w:rPr>
      </w:r>
      <w:r w:rsidR="00906244">
        <w:rPr>
          <w:rFonts w:cs="Arial"/>
        </w:rPr>
        <w:fldChar w:fldCharType="separate"/>
      </w:r>
      <w:r w:rsidR="00630A88">
        <w:rPr>
          <w:rFonts w:cs="Arial"/>
        </w:rPr>
        <w:t>[1]</w:t>
      </w:r>
      <w:r w:rsidR="00906244">
        <w:rPr>
          <w:rFonts w:cs="Arial"/>
        </w:rPr>
        <w:fldChar w:fldCharType="end"/>
      </w:r>
      <w:r w:rsidR="00906244" w:rsidRPr="005C4534">
        <w:rPr>
          <w:rFonts w:cs="Arial"/>
        </w:rPr>
        <w:t>.</w:t>
      </w:r>
    </w:p>
    <w:p w14:paraId="27B30FED" w14:textId="01E18E53" w:rsidR="00A13BB6" w:rsidRPr="005C4534" w:rsidRDefault="00A13BB6" w:rsidP="00E14C49">
      <w:pPr>
        <w:pStyle w:val="BodyText"/>
        <w:rPr>
          <w:rFonts w:cs="Arial"/>
        </w:rPr>
      </w:pPr>
      <w:r w:rsidRPr="005C4534">
        <w:rPr>
          <w:rFonts w:cs="Arial"/>
        </w:rPr>
        <w:t>Extending NR Rel-15 PUCCH format 0 to an interlaced form can be done simply</w:t>
      </w:r>
      <w:r w:rsidR="00345985" w:rsidRPr="005C4534">
        <w:rPr>
          <w:rFonts w:cs="Arial"/>
        </w:rPr>
        <w:t xml:space="preserve"> by</w:t>
      </w:r>
      <w:r w:rsidRPr="005C4534">
        <w:rPr>
          <w:rFonts w:cs="Arial"/>
        </w:rPr>
        <w:t xml:space="preserve"> defining longer </w:t>
      </w:r>
      <w:r w:rsidR="00345985" w:rsidRPr="005C4534">
        <w:rPr>
          <w:rFonts w:cs="Arial"/>
        </w:rPr>
        <w:t xml:space="preserve">base </w:t>
      </w:r>
      <w:r w:rsidRPr="005C4534">
        <w:rPr>
          <w:rFonts w:cs="Arial"/>
        </w:rPr>
        <w:t>sequence</w:t>
      </w:r>
      <w:r w:rsidR="00CF281B" w:rsidRPr="005C4534">
        <w:rPr>
          <w:rFonts w:cs="Arial"/>
        </w:rPr>
        <w:t>s</w:t>
      </w:r>
      <w:r w:rsidRPr="005C4534">
        <w:rPr>
          <w:rFonts w:cs="Arial"/>
        </w:rPr>
        <w:t>.</w:t>
      </w:r>
      <w:r w:rsidR="00D0603F" w:rsidRPr="005C4534">
        <w:rPr>
          <w:rFonts w:cs="Arial"/>
        </w:rPr>
        <w:t xml:space="preserve"> </w:t>
      </w:r>
      <w:r w:rsidR="0047685E" w:rsidRPr="005C4534">
        <w:rPr>
          <w:rFonts w:cs="Arial"/>
        </w:rPr>
        <w:t xml:space="preserve">A straight forward way to define longer sequences is to repeat the already defined </w:t>
      </w:r>
      <w:r w:rsidR="00345985" w:rsidRPr="005C4534">
        <w:rPr>
          <w:rFonts w:cs="Arial"/>
        </w:rPr>
        <w:t xml:space="preserve">length-12 CGS </w:t>
      </w:r>
      <w:r w:rsidR="0047685E" w:rsidRPr="005C4534">
        <w:rPr>
          <w:rFonts w:cs="Arial"/>
        </w:rPr>
        <w:t>sequences</w:t>
      </w:r>
      <w:r w:rsidR="00345985" w:rsidRPr="005C4534">
        <w:rPr>
          <w:rFonts w:cs="Arial"/>
        </w:rPr>
        <w:t xml:space="preserve"> in each of the PRBs of the interlace</w:t>
      </w:r>
      <w:r w:rsidR="0047685E" w:rsidRPr="005C4534">
        <w:rPr>
          <w:rFonts w:cs="Arial"/>
        </w:rPr>
        <w:t xml:space="preserve">. </w:t>
      </w:r>
      <w:r w:rsidR="00345985" w:rsidRPr="005C4534">
        <w:rPr>
          <w:rFonts w:cs="Arial"/>
        </w:rPr>
        <w:t>If only repetition is used</w:t>
      </w:r>
      <w:r w:rsidR="00791B73" w:rsidRPr="005C4534">
        <w:rPr>
          <w:rFonts w:cs="Arial"/>
        </w:rPr>
        <w:t>,</w:t>
      </w:r>
      <w:r w:rsidR="0047685E" w:rsidRPr="005C4534">
        <w:rPr>
          <w:rFonts w:cs="Arial"/>
        </w:rPr>
        <w:t xml:space="preserve"> the PAPR/CM </w:t>
      </w:r>
      <w:r w:rsidR="00345985" w:rsidRPr="005C4534">
        <w:rPr>
          <w:rFonts w:cs="Arial"/>
        </w:rPr>
        <w:t>will degrade. To eliminate this problem, a simple approach of cycling through a set of the 12 available cyclic shifts on each PRB of the interlace can be used</w:t>
      </w:r>
      <w:r w:rsidR="0047685E" w:rsidRPr="005C4534">
        <w:rPr>
          <w:rFonts w:cs="Arial"/>
        </w:rPr>
        <w:t>. This break</w:t>
      </w:r>
      <w:r w:rsidR="00345985" w:rsidRPr="005C4534">
        <w:rPr>
          <w:rFonts w:cs="Arial"/>
        </w:rPr>
        <w:t>s</w:t>
      </w:r>
      <w:r w:rsidR="0047685E" w:rsidRPr="005C4534">
        <w:rPr>
          <w:rFonts w:cs="Arial"/>
        </w:rPr>
        <w:t xml:space="preserve"> up the repetitiveness of the signal and lower</w:t>
      </w:r>
      <w:r w:rsidR="00345985" w:rsidRPr="005C4534">
        <w:rPr>
          <w:rFonts w:cs="Arial"/>
        </w:rPr>
        <w:t>s</w:t>
      </w:r>
      <w:r w:rsidR="0047685E" w:rsidRPr="005C4534">
        <w:rPr>
          <w:rFonts w:cs="Arial"/>
        </w:rPr>
        <w:t xml:space="preserve"> the PAPR/CM. </w:t>
      </w:r>
      <w:r w:rsidR="00345985" w:rsidRPr="005C4534">
        <w:rPr>
          <w:rFonts w:cs="Arial"/>
        </w:rPr>
        <w:t>C</w:t>
      </w:r>
      <w:r w:rsidR="0047685E" w:rsidRPr="005C4534">
        <w:rPr>
          <w:rFonts w:cs="Arial"/>
        </w:rPr>
        <w:t xml:space="preserve">yclic shift cycling can start in the first PRB </w:t>
      </w:r>
      <w:r w:rsidR="00345985" w:rsidRPr="005C4534">
        <w:rPr>
          <w:rFonts w:cs="Arial"/>
        </w:rPr>
        <w:t xml:space="preserve">of the interlace </w:t>
      </w:r>
      <w:r w:rsidR="0047685E" w:rsidRPr="005C4534">
        <w:rPr>
          <w:rFonts w:cs="Arial"/>
        </w:rPr>
        <w:lastRenderedPageBreak/>
        <w:t xml:space="preserve">with the </w:t>
      </w:r>
      <w:r w:rsidR="00345985" w:rsidRPr="005C4534">
        <w:rPr>
          <w:rFonts w:cs="Arial"/>
        </w:rPr>
        <w:t xml:space="preserve">configuration of an initial </w:t>
      </w:r>
      <w:r w:rsidR="0047685E" w:rsidRPr="005C4534">
        <w:rPr>
          <w:rFonts w:cs="Arial"/>
        </w:rPr>
        <w:t xml:space="preserve">cyclic shift </w:t>
      </w:r>
      <w:r w:rsidR="00345985" w:rsidRPr="005C4534">
        <w:rPr>
          <w:rFonts w:cs="Arial"/>
        </w:rPr>
        <w:t>as in</w:t>
      </w:r>
      <w:r w:rsidR="0047685E" w:rsidRPr="005C4534">
        <w:rPr>
          <w:rFonts w:cs="Arial"/>
        </w:rPr>
        <w:t xml:space="preserve"> Rel-15</w:t>
      </w:r>
      <w:r w:rsidR="00345985" w:rsidRPr="005C4534">
        <w:rPr>
          <w:rFonts w:cs="Arial"/>
        </w:rPr>
        <w:t>,</w:t>
      </w:r>
      <w:r w:rsidR="0047685E" w:rsidRPr="005C4534">
        <w:rPr>
          <w:rFonts w:cs="Arial"/>
        </w:rPr>
        <w:t xml:space="preserve"> and</w:t>
      </w:r>
      <w:r w:rsidR="00345985" w:rsidRPr="005C4534">
        <w:rPr>
          <w:rFonts w:cs="Arial"/>
        </w:rPr>
        <w:t xml:space="preserve"> then</w:t>
      </w:r>
      <w:r w:rsidR="0047685E" w:rsidRPr="005C4534">
        <w:rPr>
          <w:rFonts w:cs="Arial"/>
        </w:rPr>
        <w:t xml:space="preserve"> increase the cyclic shift index by one for each PRB, wrapping around after reaching the maximum cyclic shift index.</w:t>
      </w:r>
      <w:r w:rsidR="00D60E5A" w:rsidRPr="005C4534">
        <w:rPr>
          <w:rFonts w:cs="Arial"/>
        </w:rPr>
        <w:t xml:space="preserve"> Since different multiplexed users are </w:t>
      </w:r>
      <w:r w:rsidR="00345985" w:rsidRPr="005C4534">
        <w:rPr>
          <w:rFonts w:cs="Arial"/>
        </w:rPr>
        <w:t>configured with</w:t>
      </w:r>
      <w:r w:rsidR="00D60E5A" w:rsidRPr="005C4534">
        <w:rPr>
          <w:rFonts w:cs="Arial"/>
        </w:rPr>
        <w:t xml:space="preserve"> different </w:t>
      </w:r>
      <w:r w:rsidR="00345985" w:rsidRPr="005C4534">
        <w:rPr>
          <w:rFonts w:cs="Arial"/>
        </w:rPr>
        <w:t xml:space="preserve">initial </w:t>
      </w:r>
      <w:r w:rsidR="00D60E5A" w:rsidRPr="005C4534">
        <w:rPr>
          <w:rFonts w:cs="Arial"/>
        </w:rPr>
        <w:t>cyclic shifts the cycling will maintain orthogonality between users.</w:t>
      </w:r>
    </w:p>
    <w:p w14:paraId="1C84D551" w14:textId="2013CAEA" w:rsidR="00C37993" w:rsidRPr="005C4534" w:rsidRDefault="00C37993" w:rsidP="00E14C49">
      <w:pPr>
        <w:pStyle w:val="BodyText"/>
        <w:rPr>
          <w:rFonts w:cs="Arial"/>
        </w:rPr>
      </w:pPr>
      <w:r w:rsidRPr="005C4534">
        <w:rPr>
          <w:rFonts w:cs="Arial"/>
        </w:rPr>
        <w:t xml:space="preserve">Another way to define longer sequences is by using a 10 PRBs long (120 subcarriers) </w:t>
      </w:r>
      <w:proofErr w:type="spellStart"/>
      <w:r w:rsidRPr="005C4534">
        <w:rPr>
          <w:rFonts w:cs="Arial"/>
        </w:rPr>
        <w:t>Zadoff</w:t>
      </w:r>
      <w:proofErr w:type="spellEnd"/>
      <w:r w:rsidRPr="005C4534">
        <w:rPr>
          <w:rFonts w:cs="Arial"/>
        </w:rPr>
        <w:t>-Chu sequence</w:t>
      </w:r>
      <w:r w:rsidR="00345985" w:rsidRPr="005C4534">
        <w:rPr>
          <w:rFonts w:cs="Arial"/>
        </w:rPr>
        <w:t xml:space="preserve"> as is used for DMRS in PUCCH Format 3</w:t>
      </w:r>
      <w:r w:rsidRPr="005C4534">
        <w:rPr>
          <w:rFonts w:cs="Arial"/>
        </w:rPr>
        <w:t xml:space="preserve">. In Section 3 it is shown that the performance for repetition with cyclic shift cycling and </w:t>
      </w:r>
      <w:proofErr w:type="spellStart"/>
      <w:r w:rsidRPr="005C4534">
        <w:rPr>
          <w:rFonts w:cs="Arial"/>
        </w:rPr>
        <w:t>Zadoff</w:t>
      </w:r>
      <w:proofErr w:type="spellEnd"/>
      <w:r w:rsidRPr="005C4534">
        <w:rPr>
          <w:rFonts w:cs="Arial"/>
        </w:rPr>
        <w:t>-Chu is equal</w:t>
      </w:r>
      <w:r w:rsidR="00EC5913" w:rsidRPr="005C4534">
        <w:rPr>
          <w:rFonts w:cs="Arial"/>
        </w:rPr>
        <w:t xml:space="preserve"> in terms of MCL for a 23 dBm UE</w:t>
      </w:r>
      <w:r w:rsidRPr="005C4534">
        <w:rPr>
          <w:rFonts w:cs="Arial"/>
        </w:rPr>
        <w:t xml:space="preserve">. However, the CM of the </w:t>
      </w:r>
      <w:r w:rsidR="00801BC6" w:rsidRPr="005C4534">
        <w:rPr>
          <w:rFonts w:cs="Arial"/>
        </w:rPr>
        <w:t>signal when using repetition with cyclic shift cycling is lower and hence a better choice</w:t>
      </w:r>
      <w:r w:rsidR="00EC5913" w:rsidRPr="005C4534">
        <w:rPr>
          <w:rFonts w:cs="Arial"/>
        </w:rPr>
        <w:t>, considering lower power class UEs that may be introduced in the future.</w:t>
      </w:r>
    </w:p>
    <w:p w14:paraId="75FEF9C2" w14:textId="10B1C2DD" w:rsidR="00E14C49" w:rsidRPr="002A0B99" w:rsidRDefault="00E14C49" w:rsidP="00E14C49">
      <w:pPr>
        <w:pStyle w:val="Heading2"/>
        <w:rPr>
          <w:lang w:val="en-US"/>
        </w:rPr>
      </w:pPr>
      <w:r w:rsidRPr="002A0B99">
        <w:rPr>
          <w:lang w:val="en-US"/>
        </w:rPr>
        <w:t>2.2</w:t>
      </w:r>
      <w:r w:rsidRPr="002A0B99">
        <w:rPr>
          <w:lang w:val="en-US"/>
        </w:rPr>
        <w:tab/>
        <w:t>Interlaced PUCCH Format 1</w:t>
      </w:r>
    </w:p>
    <w:p w14:paraId="15608E94" w14:textId="7BD6242B" w:rsidR="00EC5913" w:rsidRPr="005C4534" w:rsidRDefault="00414A23" w:rsidP="00414A23">
      <w:pPr>
        <w:pStyle w:val="BodyText"/>
        <w:rPr>
          <w:rFonts w:cs="Arial"/>
        </w:rPr>
      </w:pPr>
      <w:r w:rsidRPr="005C4534">
        <w:rPr>
          <w:rFonts w:cs="Arial"/>
        </w:rPr>
        <w:t xml:space="preserve">NR Rel-15 PUCCH </w:t>
      </w:r>
      <w:r w:rsidR="0028161D" w:rsidRPr="005C4534">
        <w:rPr>
          <w:rFonts w:cs="Arial"/>
        </w:rPr>
        <w:t>F</w:t>
      </w:r>
      <w:r w:rsidRPr="005C4534">
        <w:rPr>
          <w:rFonts w:cs="Arial"/>
        </w:rPr>
        <w:t xml:space="preserve">ormat 1 </w:t>
      </w:r>
      <w:r w:rsidR="00EC5913" w:rsidRPr="005C4534">
        <w:rPr>
          <w:rFonts w:cs="Arial"/>
        </w:rPr>
        <w:t>is based on</w:t>
      </w:r>
      <w:r w:rsidR="00795960" w:rsidRPr="005C4534">
        <w:rPr>
          <w:rFonts w:cs="Arial"/>
        </w:rPr>
        <w:t xml:space="preserve"> TDM between</w:t>
      </w:r>
      <w:r w:rsidR="00EC5913" w:rsidRPr="005C4534">
        <w:rPr>
          <w:rFonts w:cs="Arial"/>
        </w:rPr>
        <w:t xml:space="preserve"> OFDM symbols occupied by a base sequence (used as DMRS) and OFDM symbols occupied by a modulated base sequence conveying the UCI data. The base sequence used in both the DMRS OFDM symbols and the UCI OFDM symbols is the same.</w:t>
      </w:r>
    </w:p>
    <w:p w14:paraId="5E947B32" w14:textId="650EAE37" w:rsidR="00C65A6F" w:rsidRPr="005C4534" w:rsidRDefault="00795960" w:rsidP="00414A23">
      <w:pPr>
        <w:pStyle w:val="BodyText"/>
        <w:rPr>
          <w:rFonts w:cs="Arial"/>
        </w:rPr>
      </w:pPr>
      <w:r w:rsidRPr="005C4534">
        <w:rPr>
          <w:rFonts w:cs="Arial"/>
        </w:rPr>
        <w:t xml:space="preserve">The </w:t>
      </w:r>
      <w:r w:rsidR="00EC5913" w:rsidRPr="005C4534">
        <w:rPr>
          <w:rFonts w:cs="Arial"/>
        </w:rPr>
        <w:t xml:space="preserve">UCI payload </w:t>
      </w:r>
      <w:r w:rsidRPr="005C4534">
        <w:rPr>
          <w:rFonts w:cs="Arial"/>
        </w:rPr>
        <w:t xml:space="preserve">is conveyed </w:t>
      </w:r>
      <w:r w:rsidR="00EC5913" w:rsidRPr="005C4534">
        <w:rPr>
          <w:rFonts w:cs="Arial"/>
        </w:rPr>
        <w:t xml:space="preserve">by a single BPSK symbol (for </w:t>
      </w:r>
      <w:proofErr w:type="gramStart"/>
      <w:r w:rsidR="00EC5913" w:rsidRPr="005C4534">
        <w:rPr>
          <w:rFonts w:cs="Arial"/>
        </w:rPr>
        <w:t>1 bit</w:t>
      </w:r>
      <w:proofErr w:type="gramEnd"/>
      <w:r w:rsidR="00EC5913" w:rsidRPr="005C4534">
        <w:rPr>
          <w:rFonts w:cs="Arial"/>
        </w:rPr>
        <w:t xml:space="preserve"> payload) or QPSK symbol (for 2 bit payload) which modulates the base sequence</w:t>
      </w:r>
      <w:r w:rsidR="009620A3" w:rsidRPr="005C4534">
        <w:rPr>
          <w:rFonts w:cs="Arial"/>
        </w:rPr>
        <w:t xml:space="preserve"> in </w:t>
      </w:r>
      <w:r w:rsidR="00906244">
        <w:rPr>
          <w:rFonts w:cs="Arial"/>
        </w:rPr>
        <w:t xml:space="preserve">UCI OFDM </w:t>
      </w:r>
      <w:r w:rsidR="003D7F78" w:rsidRPr="005C4534">
        <w:rPr>
          <w:rFonts w:cs="Arial"/>
        </w:rPr>
        <w:t>symbols</w:t>
      </w:r>
      <w:r w:rsidR="00EC5913" w:rsidRPr="005C4534">
        <w:rPr>
          <w:rFonts w:cs="Arial"/>
        </w:rPr>
        <w:t>.</w:t>
      </w:r>
      <w:r w:rsidRPr="005C4534">
        <w:rPr>
          <w:rFonts w:cs="Arial"/>
        </w:rPr>
        <w:t xml:space="preserve"> </w:t>
      </w:r>
      <w:r w:rsidR="00EC5913" w:rsidRPr="005C4534">
        <w:rPr>
          <w:rFonts w:cs="Arial"/>
        </w:rPr>
        <w:t xml:space="preserve">The OFDM symbols containing pure </w:t>
      </w:r>
      <w:r w:rsidR="00AD1647" w:rsidRPr="005C4534">
        <w:rPr>
          <w:rFonts w:cs="Arial"/>
        </w:rPr>
        <w:t xml:space="preserve">DMRS are used to get a reference phase, which is used to extract the information payload from the data symbols. </w:t>
      </w:r>
      <w:r w:rsidR="00837C32" w:rsidRPr="005C4534">
        <w:rPr>
          <w:rFonts w:cs="Arial"/>
        </w:rPr>
        <w:t>Since the payload is low, the number of possible resulting modulated sequences are few</w:t>
      </w:r>
      <w:r w:rsidR="00C65A6F" w:rsidRPr="005C4534">
        <w:rPr>
          <w:rFonts w:cs="Arial"/>
        </w:rPr>
        <w:t>,</w:t>
      </w:r>
      <w:r w:rsidR="00837C32" w:rsidRPr="005C4534">
        <w:rPr>
          <w:rFonts w:cs="Arial"/>
        </w:rPr>
        <w:t xml:space="preserve"> and since all possibilities are known </w:t>
      </w:r>
      <w:r w:rsidR="00325186" w:rsidRPr="005C4534">
        <w:rPr>
          <w:rFonts w:cs="Arial"/>
        </w:rPr>
        <w:t>in advance</w:t>
      </w:r>
      <w:r w:rsidR="00906244">
        <w:rPr>
          <w:rFonts w:cs="Arial"/>
        </w:rPr>
        <w:t>,</w:t>
      </w:r>
      <w:r w:rsidR="000D7AFD" w:rsidRPr="005C4534">
        <w:rPr>
          <w:rFonts w:cs="Arial"/>
        </w:rPr>
        <w:t xml:space="preserve"> PUCCH F</w:t>
      </w:r>
      <w:r w:rsidR="00AD1647" w:rsidRPr="005C4534">
        <w:rPr>
          <w:rFonts w:cs="Arial"/>
        </w:rPr>
        <w:t xml:space="preserve">ormat 1 can be regarded as a </w:t>
      </w:r>
      <w:r w:rsidR="00AB2228" w:rsidRPr="005C4534">
        <w:rPr>
          <w:rFonts w:cs="Arial"/>
        </w:rPr>
        <w:t>sequence-based</w:t>
      </w:r>
      <w:r w:rsidR="00AD1647" w:rsidRPr="005C4534">
        <w:rPr>
          <w:rFonts w:cs="Arial"/>
        </w:rPr>
        <w:t xml:space="preserve"> format </w:t>
      </w:r>
      <w:r w:rsidR="000D7AFD" w:rsidRPr="005C4534">
        <w:rPr>
          <w:rFonts w:cs="Arial"/>
        </w:rPr>
        <w:t>as is PUCCH F</w:t>
      </w:r>
      <w:r w:rsidR="00AD1647" w:rsidRPr="005C4534">
        <w:rPr>
          <w:rFonts w:cs="Arial"/>
        </w:rPr>
        <w:t>ormat 0</w:t>
      </w:r>
      <w:r w:rsidR="00AB2228" w:rsidRPr="005C4534">
        <w:rPr>
          <w:rFonts w:cs="Arial"/>
        </w:rPr>
        <w:t>.</w:t>
      </w:r>
    </w:p>
    <w:p w14:paraId="3642DA52" w14:textId="6C49F629" w:rsidR="00F7483D" w:rsidRPr="005C4534" w:rsidRDefault="000D7AFD" w:rsidP="00414A23">
      <w:pPr>
        <w:pStyle w:val="BodyText"/>
        <w:rPr>
          <w:rFonts w:cs="Arial"/>
        </w:rPr>
      </w:pPr>
      <w:r w:rsidRPr="005C4534">
        <w:rPr>
          <w:rFonts w:cs="Arial"/>
        </w:rPr>
        <w:t xml:space="preserve">In Rel-15, PF1 </w:t>
      </w:r>
      <w:r w:rsidR="00414A23" w:rsidRPr="005C4534">
        <w:rPr>
          <w:rFonts w:cs="Arial"/>
        </w:rPr>
        <w:t>occupies 1 PRB. Multiplexing is achieved by allocating different cyclic shifts to different users.</w:t>
      </w:r>
      <w:r w:rsidR="00461394" w:rsidRPr="005C4534">
        <w:rPr>
          <w:rFonts w:cs="Arial"/>
        </w:rPr>
        <w:t xml:space="preserve"> In addition, OCCs are applied in the time domain across UCI OFDM symbols and DMRS OFDM symbols separately. The length of the OCC (which determines the user multiplexing capacity) depends on the number of OFDM symbols. For example, for a length-14 PF1 resource, length-7 OCC is used. We investigate the user-multiplexing capacity further in our companion paper </w:t>
      </w:r>
      <w:r w:rsidR="00461394">
        <w:rPr>
          <w:rFonts w:cs="Arial"/>
        </w:rPr>
        <w:fldChar w:fldCharType="begin"/>
      </w:r>
      <w:r w:rsidR="00461394" w:rsidRPr="005C4534">
        <w:rPr>
          <w:rFonts w:cs="Arial"/>
        </w:rPr>
        <w:instrText xml:space="preserve"> REF _Ref883823 \r \h </w:instrText>
      </w:r>
      <w:r w:rsidR="00461394">
        <w:rPr>
          <w:rFonts w:cs="Arial"/>
        </w:rPr>
      </w:r>
      <w:r w:rsidR="00461394">
        <w:rPr>
          <w:rFonts w:cs="Arial"/>
        </w:rPr>
        <w:fldChar w:fldCharType="separate"/>
      </w:r>
      <w:r w:rsidR="00630A88">
        <w:rPr>
          <w:rFonts w:cs="Arial"/>
        </w:rPr>
        <w:t>[1]</w:t>
      </w:r>
      <w:r w:rsidR="00461394">
        <w:rPr>
          <w:rFonts w:cs="Arial"/>
        </w:rPr>
        <w:fldChar w:fldCharType="end"/>
      </w:r>
      <w:r w:rsidR="00461394" w:rsidRPr="005C4534">
        <w:rPr>
          <w:rFonts w:cs="Arial"/>
        </w:rPr>
        <w:t>.</w:t>
      </w:r>
    </w:p>
    <w:p w14:paraId="5D77F59F" w14:textId="1B65852A" w:rsidR="00461394" w:rsidRPr="005C4534" w:rsidRDefault="00414A23" w:rsidP="00414A23">
      <w:pPr>
        <w:pStyle w:val="BodyText"/>
        <w:rPr>
          <w:rFonts w:cs="Arial"/>
        </w:rPr>
      </w:pPr>
      <w:r w:rsidRPr="005C4534">
        <w:rPr>
          <w:rFonts w:cs="Arial"/>
        </w:rPr>
        <w:t xml:space="preserve">Extending NR Rel-15 PUCCH </w:t>
      </w:r>
      <w:r w:rsidR="00461394" w:rsidRPr="005C4534">
        <w:rPr>
          <w:rFonts w:cs="Arial"/>
        </w:rPr>
        <w:t>F</w:t>
      </w:r>
      <w:r w:rsidRPr="005C4534">
        <w:rPr>
          <w:rFonts w:cs="Arial"/>
        </w:rPr>
        <w:t xml:space="preserve">ormat </w:t>
      </w:r>
      <w:r w:rsidR="006C38F3" w:rsidRPr="005C4534">
        <w:rPr>
          <w:rFonts w:cs="Arial"/>
        </w:rPr>
        <w:t>1</w:t>
      </w:r>
      <w:r w:rsidRPr="005C4534">
        <w:rPr>
          <w:rFonts w:cs="Arial"/>
        </w:rPr>
        <w:t xml:space="preserve"> to an interlaced form </w:t>
      </w:r>
      <w:r w:rsidR="00461394" w:rsidRPr="005C4534">
        <w:rPr>
          <w:rFonts w:cs="Arial"/>
        </w:rPr>
        <w:t>can</w:t>
      </w:r>
      <w:r w:rsidRPr="005C4534">
        <w:rPr>
          <w:rFonts w:cs="Arial"/>
        </w:rPr>
        <w:t xml:space="preserve"> be done</w:t>
      </w:r>
      <w:r w:rsidR="00461394" w:rsidRPr="005C4534">
        <w:rPr>
          <w:rFonts w:cs="Arial"/>
        </w:rPr>
        <w:t xml:space="preserve"> in the same way as for PF0 described above, i.e., repeating the already defined length-12 CGS base sequence in each PRB of the interlace, and then employing cyclic shift cycling on top to manage PAPR/CM. The configuration of the initial cyclic shift can be left the same as in Rel-15. This defines the starting cyclic shift of the cycling pattern. In this way, the orthogonality will be maintained between users. As for PF0, we also investigated the use of a length-120 Z-C sequence as an </w:t>
      </w:r>
      <w:proofErr w:type="gramStart"/>
      <w:r w:rsidR="00D35395" w:rsidRPr="005C4534">
        <w:rPr>
          <w:rFonts w:cs="Arial"/>
        </w:rPr>
        <w:t>alternative, but</w:t>
      </w:r>
      <w:proofErr w:type="gramEnd"/>
      <w:r w:rsidR="00461394" w:rsidRPr="005C4534">
        <w:rPr>
          <w:rFonts w:cs="Arial"/>
        </w:rPr>
        <w:t xml:space="preserve"> found the cubic metric for the repeated length-12 CGS sequences with cyclic shift cycling to have lower cubic metric. </w:t>
      </w:r>
      <w:r w:rsidR="00167261" w:rsidRPr="005C4534">
        <w:rPr>
          <w:rFonts w:cs="Arial"/>
        </w:rPr>
        <w:t>Hence,</w:t>
      </w:r>
      <w:r w:rsidR="00461394" w:rsidRPr="005C4534">
        <w:rPr>
          <w:rFonts w:cs="Arial"/>
        </w:rPr>
        <w:t xml:space="preserve"> we prefer the sequence repetition approach.</w:t>
      </w:r>
    </w:p>
    <w:p w14:paraId="7FB44EC5" w14:textId="3DBE4525" w:rsidR="00EE77F9" w:rsidRPr="00F7483D" w:rsidRDefault="00EE77F9" w:rsidP="00EE77F9">
      <w:pPr>
        <w:pStyle w:val="Heading2"/>
        <w:rPr>
          <w:lang w:val="en-US"/>
        </w:rPr>
      </w:pPr>
      <w:r w:rsidRPr="00F7483D">
        <w:rPr>
          <w:lang w:val="en-US"/>
        </w:rPr>
        <w:t>2.</w:t>
      </w:r>
      <w:r w:rsidR="00E14C49" w:rsidRPr="00F7483D">
        <w:rPr>
          <w:lang w:val="en-US"/>
        </w:rPr>
        <w:t>3</w:t>
      </w:r>
      <w:r w:rsidRPr="00F7483D">
        <w:rPr>
          <w:lang w:val="en-US"/>
        </w:rPr>
        <w:tab/>
        <w:t>Enhanced PUCCH Format 2 (E-PF2) Design</w:t>
      </w:r>
    </w:p>
    <w:p w14:paraId="2F87413F" w14:textId="1E5279AD" w:rsidR="00E243CE" w:rsidRDefault="00EE77F9" w:rsidP="00EE77F9">
      <w:pPr>
        <w:rPr>
          <w:rFonts w:ascii="Arial" w:hAnsi="Arial" w:cs="Arial"/>
          <w:lang w:val="en-GB"/>
        </w:rPr>
      </w:pPr>
      <w:r w:rsidRPr="009459A1">
        <w:rPr>
          <w:rFonts w:ascii="Arial" w:hAnsi="Arial" w:cs="Arial"/>
          <w:lang w:val="en-GB"/>
        </w:rPr>
        <w:t xml:space="preserve">The following is a </w:t>
      </w:r>
      <w:r w:rsidR="0027429F">
        <w:rPr>
          <w:rFonts w:ascii="Arial" w:hAnsi="Arial" w:cs="Arial"/>
          <w:lang w:val="en-GB"/>
        </w:rPr>
        <w:t>candidate design</w:t>
      </w:r>
      <w:r w:rsidRPr="009459A1">
        <w:rPr>
          <w:rFonts w:ascii="Arial" w:hAnsi="Arial" w:cs="Arial"/>
          <w:lang w:val="en-GB"/>
        </w:rPr>
        <w:t xml:space="preserve"> for an enhanced PUCCH format 2 (E-PF2), based on NR rel-15 PUCCH format 2. It is enhanced in the sense that it uses an interlaced structure and support</w:t>
      </w:r>
      <w:r w:rsidR="00EF7F15">
        <w:rPr>
          <w:rFonts w:ascii="Arial" w:hAnsi="Arial" w:cs="Arial"/>
          <w:lang w:val="en-GB"/>
        </w:rPr>
        <w:t>s</w:t>
      </w:r>
      <w:r w:rsidRPr="009459A1">
        <w:rPr>
          <w:rFonts w:ascii="Arial" w:hAnsi="Arial" w:cs="Arial"/>
          <w:lang w:val="en-GB"/>
        </w:rPr>
        <w:t xml:space="preserve"> multi-user multiplexing with Orthogonal Cover Codes (OCCs). </w:t>
      </w:r>
    </w:p>
    <w:p w14:paraId="433ED4BA" w14:textId="3D4D6116" w:rsidR="00EE77F9" w:rsidRPr="009459A1" w:rsidRDefault="00EE77F9" w:rsidP="00EE77F9">
      <w:pPr>
        <w:rPr>
          <w:rFonts w:ascii="Arial" w:hAnsi="Arial" w:cs="Arial"/>
          <w:lang w:val="en-GB" w:eastAsia="ja-JP"/>
        </w:rPr>
      </w:pPr>
      <w:r w:rsidRPr="009459A1">
        <w:rPr>
          <w:rFonts w:ascii="Arial" w:hAnsi="Arial" w:cs="Arial"/>
          <w:lang w:val="en-GB"/>
        </w:rPr>
        <w:t xml:space="preserve">Since the interlaced structure will make the PUCCH consume more resources, user multiplexing is important to maintain overall capacity. </w:t>
      </w:r>
      <w:r w:rsidR="001B4C5B" w:rsidRPr="001B4C5B">
        <w:rPr>
          <w:rFonts w:ascii="Arial" w:hAnsi="Arial" w:cs="Arial"/>
          <w:lang w:val="en-GB"/>
        </w:rPr>
        <w:fldChar w:fldCharType="begin"/>
      </w:r>
      <w:r w:rsidR="001B4C5B" w:rsidRPr="001B4C5B">
        <w:rPr>
          <w:rFonts w:ascii="Arial" w:hAnsi="Arial" w:cs="Arial"/>
          <w:lang w:val="en-GB"/>
        </w:rPr>
        <w:instrText xml:space="preserve"> REF _Ref4598616 \h </w:instrText>
      </w:r>
      <w:r w:rsidR="001B4C5B">
        <w:rPr>
          <w:rFonts w:ascii="Arial" w:hAnsi="Arial" w:cs="Arial"/>
          <w:lang w:val="en-GB"/>
        </w:rPr>
        <w:instrText xml:space="preserve"> \* MERGEFORMAT </w:instrText>
      </w:r>
      <w:r w:rsidR="001B4C5B" w:rsidRPr="001B4C5B">
        <w:rPr>
          <w:rFonts w:ascii="Arial" w:hAnsi="Arial" w:cs="Arial"/>
          <w:lang w:val="en-GB"/>
        </w:rPr>
      </w:r>
      <w:r w:rsidR="001B4C5B" w:rsidRPr="001B4C5B">
        <w:rPr>
          <w:rFonts w:ascii="Arial" w:hAnsi="Arial" w:cs="Arial"/>
          <w:lang w:val="en-GB"/>
        </w:rPr>
        <w:fldChar w:fldCharType="separate"/>
      </w:r>
      <w:r w:rsidR="00630A88" w:rsidRPr="00630A88">
        <w:rPr>
          <w:rFonts w:ascii="Arial" w:hAnsi="Arial" w:cs="Arial"/>
        </w:rPr>
        <w:t xml:space="preserve">Figure </w:t>
      </w:r>
      <w:r w:rsidR="00630A88" w:rsidRPr="00630A88">
        <w:rPr>
          <w:rFonts w:ascii="Arial" w:hAnsi="Arial" w:cs="Arial"/>
          <w:noProof/>
        </w:rPr>
        <w:t>1</w:t>
      </w:r>
      <w:r w:rsidR="001B4C5B" w:rsidRPr="001B4C5B">
        <w:rPr>
          <w:rFonts w:ascii="Arial" w:hAnsi="Arial" w:cs="Arial"/>
          <w:lang w:val="en-GB"/>
        </w:rPr>
        <w:fldChar w:fldCharType="end"/>
      </w:r>
      <w:r w:rsidR="001B4C5B" w:rsidRPr="001B4C5B">
        <w:rPr>
          <w:rFonts w:ascii="Arial" w:hAnsi="Arial" w:cs="Arial"/>
          <w:lang w:val="en-GB"/>
        </w:rPr>
        <w:t xml:space="preserve"> </w:t>
      </w:r>
      <w:r w:rsidRPr="001B4C5B">
        <w:rPr>
          <w:rFonts w:ascii="Arial" w:hAnsi="Arial" w:cs="Arial"/>
          <w:lang w:val="en-GB"/>
        </w:rPr>
        <w:t xml:space="preserve">shows </w:t>
      </w:r>
      <w:r w:rsidRPr="00177394">
        <w:rPr>
          <w:rFonts w:ascii="Arial" w:hAnsi="Arial" w:cs="Arial"/>
          <w:lang w:val="en-GB"/>
        </w:rPr>
        <w:t>an</w:t>
      </w:r>
      <w:r w:rsidRPr="009459A1">
        <w:rPr>
          <w:rFonts w:ascii="Arial" w:hAnsi="Arial" w:cs="Arial"/>
          <w:lang w:val="en-GB"/>
        </w:rPr>
        <w:t xml:space="preserve"> example for the case of 2 OFDM symbols.</w:t>
      </w:r>
      <w:r w:rsidRPr="005C4534">
        <w:rPr>
          <w:rFonts w:ascii="Arial" w:hAnsi="Arial" w:cs="Arial"/>
        </w:rPr>
        <w:t xml:space="preserve"> In this example, 8 users are multiplexed based on a combination of OCC4 in the frequency domain + OCC2 in the time domain. For the reference symbols</w:t>
      </w:r>
      <w:r w:rsidR="000F2213">
        <w:rPr>
          <w:rFonts w:ascii="Arial" w:hAnsi="Arial" w:cs="Arial"/>
        </w:rPr>
        <w:t>,</w:t>
      </w:r>
      <w:r w:rsidRPr="005C4534">
        <w:rPr>
          <w:rFonts w:ascii="Arial" w:hAnsi="Arial" w:cs="Arial"/>
        </w:rPr>
        <w:t xml:space="preserve"> 4 cyclic shifts are used, as well as OCC2 in the time domain. Since there are only 4 reference symbols within an OFDM symbol E-PF2 cannot support more than OCC4 in the frequency domain. Each multiplexed user is assigned a different OCC. </w:t>
      </w:r>
      <w:bookmarkStart w:id="7" w:name="_Hlk4745469"/>
      <w:r w:rsidRPr="005C4534">
        <w:rPr>
          <w:rFonts w:ascii="Arial" w:hAnsi="Arial" w:cs="Arial"/>
        </w:rPr>
        <w:t xml:space="preserve">The DMRS used to evaluate this format is the same </w:t>
      </w:r>
      <w:proofErr w:type="spellStart"/>
      <w:r w:rsidRPr="005C4534">
        <w:rPr>
          <w:rFonts w:ascii="Arial" w:hAnsi="Arial" w:cs="Arial"/>
        </w:rPr>
        <w:t>Zadoff</w:t>
      </w:r>
      <w:proofErr w:type="spellEnd"/>
      <w:r w:rsidRPr="005C4534">
        <w:rPr>
          <w:rFonts w:ascii="Arial" w:hAnsi="Arial" w:cs="Arial"/>
        </w:rPr>
        <w:t xml:space="preserve">-Chu </w:t>
      </w:r>
      <w:r w:rsidRPr="005C4534">
        <w:rPr>
          <w:rFonts w:ascii="Arial" w:hAnsi="Arial" w:cs="Arial"/>
        </w:rPr>
        <w:lastRenderedPageBreak/>
        <w:t>sequence as used for E-PF</w:t>
      </w:r>
      <w:r w:rsidR="009B1C5E" w:rsidRPr="005C4534">
        <w:rPr>
          <w:rFonts w:ascii="Arial" w:hAnsi="Arial" w:cs="Arial"/>
        </w:rPr>
        <w:t>3</w:t>
      </w:r>
      <w:r w:rsidRPr="005C4534">
        <w:rPr>
          <w:rFonts w:ascii="Arial" w:hAnsi="Arial" w:cs="Arial"/>
        </w:rPr>
        <w:t xml:space="preserve"> where only the indices corresponding to the DMRS subcarriers of E-PF2 are used. Which DMRS sequence to use is left for further study.</w:t>
      </w:r>
      <w:r w:rsidR="00974FEF" w:rsidRPr="005C4534">
        <w:rPr>
          <w:rFonts w:ascii="Arial" w:hAnsi="Arial" w:cs="Arial"/>
        </w:rPr>
        <w:t xml:space="preserve"> If the PN-sequences of </w:t>
      </w:r>
      <w:r w:rsidR="00871397">
        <w:rPr>
          <w:rFonts w:ascii="Arial" w:hAnsi="Arial" w:cs="Arial"/>
        </w:rPr>
        <w:t xml:space="preserve">Rel-15 </w:t>
      </w:r>
      <w:r w:rsidR="00974FEF" w:rsidRPr="005C4534">
        <w:rPr>
          <w:rFonts w:ascii="Arial" w:hAnsi="Arial" w:cs="Arial"/>
        </w:rPr>
        <w:t>PF2 are used</w:t>
      </w:r>
      <w:r w:rsidR="00871397">
        <w:rPr>
          <w:rFonts w:ascii="Arial" w:hAnsi="Arial" w:cs="Arial"/>
        </w:rPr>
        <w:t xml:space="preserve"> instead</w:t>
      </w:r>
      <w:r w:rsidR="00974FEF" w:rsidRPr="005C4534">
        <w:rPr>
          <w:rFonts w:ascii="Arial" w:hAnsi="Arial" w:cs="Arial"/>
        </w:rPr>
        <w:t xml:space="preserve">, they do not </w:t>
      </w:r>
      <w:r w:rsidR="00871397">
        <w:rPr>
          <w:rFonts w:ascii="Arial" w:hAnsi="Arial" w:cs="Arial"/>
        </w:rPr>
        <w:t xml:space="preserve">currently </w:t>
      </w:r>
      <w:r w:rsidR="00974FEF" w:rsidRPr="005C4534">
        <w:rPr>
          <w:rFonts w:ascii="Arial" w:hAnsi="Arial" w:cs="Arial"/>
        </w:rPr>
        <w:t xml:space="preserve">support cyclic shifts. This means that either cyclic shifts </w:t>
      </w:r>
      <w:r w:rsidR="008149EF" w:rsidRPr="005C4534">
        <w:rPr>
          <w:rFonts w:ascii="Arial" w:hAnsi="Arial" w:cs="Arial"/>
        </w:rPr>
        <w:t>need</w:t>
      </w:r>
      <w:r w:rsidR="00974FEF" w:rsidRPr="005C4534">
        <w:rPr>
          <w:rFonts w:ascii="Arial" w:hAnsi="Arial" w:cs="Arial"/>
        </w:rPr>
        <w:t xml:space="preserve"> to be introduced to PN-sequences or that </w:t>
      </w:r>
      <w:r w:rsidR="00B44099" w:rsidRPr="005C4534">
        <w:rPr>
          <w:rFonts w:ascii="Arial" w:hAnsi="Arial" w:cs="Arial"/>
        </w:rPr>
        <w:t>the OCC also needs to be applied to the DMRS sequence.</w:t>
      </w:r>
      <w:r w:rsidRPr="005C4534">
        <w:rPr>
          <w:rFonts w:ascii="Arial" w:hAnsi="Arial" w:cs="Arial"/>
        </w:rPr>
        <w:t xml:space="preserve"> </w:t>
      </w:r>
      <w:bookmarkEnd w:id="7"/>
      <w:r w:rsidRPr="005C4534">
        <w:rPr>
          <w:rFonts w:ascii="Arial" w:hAnsi="Arial" w:cs="Arial"/>
        </w:rPr>
        <w:t>The DMRS sequence is mapped to all available DMRS subcarriers of the used interlace. The multiplexed users are each assigned the same base sequence but are assigned different cyclic shifts of that base sequence.</w:t>
      </w:r>
    </w:p>
    <w:p w14:paraId="5C73B278" w14:textId="77777777" w:rsidR="00EE77F9" w:rsidRDefault="00EE77F9" w:rsidP="00EE77F9">
      <w:pPr>
        <w:keepNext/>
        <w:jc w:val="center"/>
      </w:pPr>
      <w:r>
        <w:rPr>
          <w:noProof/>
        </w:rPr>
        <w:drawing>
          <wp:inline distT="0" distB="0" distL="0" distR="0" wp14:anchorId="386F390C" wp14:editId="3B57DF3C">
            <wp:extent cx="3220580" cy="253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20580" cy="2534483"/>
                    </a:xfrm>
                    <a:prstGeom prst="rect">
                      <a:avLst/>
                    </a:prstGeom>
                    <a:noFill/>
                    <a:ln>
                      <a:noFill/>
                    </a:ln>
                    <a:extLst>
                      <a:ext uri="{53640926-AAD7-44D8-BBD7-CCE9431645EC}">
                        <a14:shadowObscured xmlns:a14="http://schemas.microsoft.com/office/drawing/2010/main"/>
                      </a:ext>
                    </a:extLst>
                  </pic:spPr>
                </pic:pic>
              </a:graphicData>
            </a:graphic>
          </wp:inline>
        </w:drawing>
      </w:r>
    </w:p>
    <w:p w14:paraId="5D9289B2" w14:textId="38AFB1FA" w:rsidR="00EE77F9" w:rsidRDefault="00EE77F9" w:rsidP="00EE77F9">
      <w:pPr>
        <w:pStyle w:val="Caption"/>
        <w:jc w:val="center"/>
        <w:rPr>
          <w:lang w:val="en-GB" w:eastAsia="ja-JP"/>
        </w:rPr>
      </w:pPr>
      <w:bookmarkStart w:id="8" w:name="_Ref4598616"/>
      <w:r w:rsidRPr="005C4534">
        <w:t xml:space="preserve">Figure </w:t>
      </w:r>
      <w:r>
        <w:fldChar w:fldCharType="begin"/>
      </w:r>
      <w:r w:rsidRPr="005C4534">
        <w:instrText xml:space="preserve"> SEQ Figure \* ARABIC </w:instrText>
      </w:r>
      <w:r>
        <w:fldChar w:fldCharType="separate"/>
      </w:r>
      <w:r w:rsidR="00630A88">
        <w:rPr>
          <w:noProof/>
        </w:rPr>
        <w:t>1</w:t>
      </w:r>
      <w:r>
        <w:fldChar w:fldCharType="end"/>
      </w:r>
      <w:bookmarkEnd w:id="8"/>
      <w:r w:rsidRPr="005C4534">
        <w:t>: Candidate E-PF2 PUCCH design for the case of 2 OFDM symbols with OCC4 in the frequency domain and OCC2 in the time domain supporting multiplexing of 8 users.</w:t>
      </w:r>
    </w:p>
    <w:p w14:paraId="36B959BC" w14:textId="113CABAB" w:rsidR="00EE77F9" w:rsidRPr="005C4534" w:rsidRDefault="00EE77F9" w:rsidP="00EE77F9">
      <w:pPr>
        <w:pStyle w:val="BodyText"/>
      </w:pPr>
      <w:r w:rsidRPr="005C4534">
        <w:t>In</w:t>
      </w:r>
      <w:r w:rsidR="00FC1AEE" w:rsidRPr="005C4534">
        <w:t xml:space="preserve"> </w:t>
      </w:r>
      <w:r w:rsidR="00177394">
        <w:fldChar w:fldCharType="begin"/>
      </w:r>
      <w:r w:rsidR="00177394" w:rsidRPr="005C4534">
        <w:instrText xml:space="preserve"> REF _Ref4598616 \h </w:instrText>
      </w:r>
      <w:r w:rsidR="00177394">
        <w:fldChar w:fldCharType="separate"/>
      </w:r>
      <w:r w:rsidR="00630A88" w:rsidRPr="005C4534">
        <w:t xml:space="preserve">Figure </w:t>
      </w:r>
      <w:r w:rsidR="00630A88">
        <w:rPr>
          <w:noProof/>
        </w:rPr>
        <w:t>1</w:t>
      </w:r>
      <w:r w:rsidR="00177394">
        <w:fldChar w:fldCharType="end"/>
      </w:r>
      <w:r w:rsidRPr="005C4534">
        <w:t xml:space="preserve">, the number of coded bits carried by the PUCCH resource of a single user is 10 PRBs * 2 bits/symbol * 2 symbols/PRB = 40 bits. In the evaluation discussed in the next section, up to 25 bits payload is considered using the same Reed Muller block code and Polar code defined for NR PUCCH format </w:t>
      </w:r>
      <w:r w:rsidR="006D36A2" w:rsidRPr="005C4534">
        <w:t>2</w:t>
      </w:r>
      <w:r w:rsidRPr="005C4534">
        <w:t>.</w:t>
      </w:r>
      <w:r w:rsidR="00A01FBB" w:rsidRPr="005C4534">
        <w:t xml:space="preserve"> </w:t>
      </w:r>
    </w:p>
    <w:p w14:paraId="058B166E" w14:textId="77777777" w:rsidR="00D023FA" w:rsidRPr="005C4534" w:rsidRDefault="00D023FA" w:rsidP="00D023FA">
      <w:pPr>
        <w:pStyle w:val="BodyText"/>
      </w:pPr>
      <w:r w:rsidRPr="005C4534">
        <w:t xml:space="preserve">One potential issue with the user multiplexing based on intra data symbol OCC’s is that the I/Q data symbols need to be repeated prior to the application of the OCC’s. In the worst case, if the all 1’s OCC codeword is assigned to a </w:t>
      </w:r>
      <w:proofErr w:type="gramStart"/>
      <w:r w:rsidRPr="005C4534">
        <w:t>particular user</w:t>
      </w:r>
      <w:proofErr w:type="gramEnd"/>
      <w:r w:rsidRPr="005C4534">
        <w:t xml:space="preserve">, then each data symbol is repeated as many times as the length of the OCC codeword. </w:t>
      </w:r>
    </w:p>
    <w:p w14:paraId="6B4D4644" w14:textId="12E20FF6" w:rsidR="00D023FA" w:rsidRPr="005C4534" w:rsidRDefault="00D023FA" w:rsidP="00D023FA">
      <w:pPr>
        <w:pStyle w:val="BodyText"/>
      </w:pPr>
      <w:r w:rsidRPr="005C4534">
        <w:t>Furthermore, repetition occurs across PRBs in the PUCCH bandwidth due to the assignment of a fixed OCC code to a user that is reused in each PRB. This creates a degradation in the peak to average power ratio (PAPR) and cubic metric (CM) in the time domain transmitted signal. Without a mitigation mechanism, this would require a large amount of back-off of the UE power amplifier, lowering the efficiency and increasing size/cost.</w:t>
      </w:r>
    </w:p>
    <w:p w14:paraId="3B82F1C2" w14:textId="09C6600D" w:rsidR="00D023FA" w:rsidRPr="005C4534" w:rsidRDefault="00D023FA" w:rsidP="00D023FA">
      <w:pPr>
        <w:pStyle w:val="BodyText"/>
      </w:pPr>
      <w:r w:rsidRPr="005C4534">
        <w:t xml:space="preserve">A simple solution is to break up the repetition pattern by cycling the OCC codes across the frequency domain. For example, for the case of multiplexing </w:t>
      </w:r>
      <w:r w:rsidR="005D09EB" w:rsidRPr="005C4534">
        <w:t>4</w:t>
      </w:r>
      <w:r w:rsidRPr="005C4534">
        <w:t xml:space="preserve"> users, each user can use all </w:t>
      </w:r>
      <w:r w:rsidR="005D09EB" w:rsidRPr="005C4534">
        <w:t>4</w:t>
      </w:r>
      <w:r w:rsidRPr="005C4534">
        <w:t xml:space="preserve"> OCC codes in a manner that still preserves orthogonality between users. User 1 can apply the OCC codes in the order 1-2-3-4 in the frequency domain; User 2 in the order 2-3-4-1, User 3 in the order 3-4-1-2, and so on. As will be shown in the </w:t>
      </w:r>
      <w:r w:rsidR="005D09EB" w:rsidRPr="005C4534">
        <w:t>S</w:t>
      </w:r>
      <w:r w:rsidRPr="005C4534">
        <w:t>ection</w:t>
      </w:r>
      <w:r w:rsidR="005D09EB" w:rsidRPr="005C4534">
        <w:t xml:space="preserve"> 3</w:t>
      </w:r>
      <w:r w:rsidRPr="005C4534">
        <w:t>, this can dramatically reduce the PAPR/CM.</w:t>
      </w:r>
    </w:p>
    <w:p w14:paraId="2687167C" w14:textId="0348EBB8" w:rsidR="00291988" w:rsidRPr="00931E40" w:rsidRDefault="00291988" w:rsidP="00462DE6">
      <w:pPr>
        <w:pStyle w:val="Heading2"/>
      </w:pPr>
      <w:r>
        <w:t>2.</w:t>
      </w:r>
      <w:r w:rsidR="00C37091">
        <w:t>4</w:t>
      </w:r>
      <w:r>
        <w:tab/>
      </w:r>
      <w:r w:rsidR="004C7608">
        <w:t>Enhanced PUCCH Format 3 (E-PF3) Design</w:t>
      </w:r>
    </w:p>
    <w:p w14:paraId="055A0AC0" w14:textId="0E51E451" w:rsidR="00EF7F15" w:rsidRDefault="007868B6" w:rsidP="00D42755">
      <w:pPr>
        <w:pStyle w:val="BodyText"/>
        <w:rPr>
          <w:lang w:val="en-GB"/>
        </w:rPr>
      </w:pPr>
      <w:r>
        <w:rPr>
          <w:lang w:val="en-GB"/>
        </w:rPr>
        <w:t xml:space="preserve">The following is a </w:t>
      </w:r>
      <w:r w:rsidR="00EF7F15">
        <w:rPr>
          <w:lang w:val="en-GB"/>
        </w:rPr>
        <w:t>candidate design</w:t>
      </w:r>
      <w:r>
        <w:rPr>
          <w:lang w:val="en-GB"/>
        </w:rPr>
        <w:t xml:space="preserve"> for an enhanced PUCCH format 3 (E-PF3), based on NR rel-15 PUCCH format 3.</w:t>
      </w:r>
      <w:r w:rsidR="00DE6803">
        <w:rPr>
          <w:lang w:val="en-GB"/>
        </w:rPr>
        <w:t xml:space="preserve"> It is enhanced in the sense that it uses </w:t>
      </w:r>
      <w:r w:rsidR="002B5BAE">
        <w:rPr>
          <w:lang w:val="en-GB"/>
        </w:rPr>
        <w:t>an</w:t>
      </w:r>
      <w:r w:rsidR="00DE6803">
        <w:rPr>
          <w:lang w:val="en-GB"/>
        </w:rPr>
        <w:t xml:space="preserve"> interlaced structure and support </w:t>
      </w:r>
      <w:r w:rsidR="00380248">
        <w:rPr>
          <w:lang w:val="en-GB"/>
        </w:rPr>
        <w:t>mult</w:t>
      </w:r>
      <w:r w:rsidR="00354366">
        <w:rPr>
          <w:lang w:val="en-GB"/>
        </w:rPr>
        <w:t>i</w:t>
      </w:r>
      <w:r w:rsidR="00380248">
        <w:rPr>
          <w:lang w:val="en-GB"/>
        </w:rPr>
        <w:t>-</w:t>
      </w:r>
      <w:r w:rsidR="00DE6803">
        <w:rPr>
          <w:lang w:val="en-GB"/>
        </w:rPr>
        <w:t>user multiplexing with Orthogonal Cover Codes (OCCs)</w:t>
      </w:r>
      <w:r w:rsidR="00D0542E">
        <w:rPr>
          <w:lang w:val="en-GB"/>
        </w:rPr>
        <w:t xml:space="preserve">. </w:t>
      </w:r>
    </w:p>
    <w:p w14:paraId="538B445D" w14:textId="718FFB6E" w:rsidR="00D42755" w:rsidRPr="005C4534" w:rsidRDefault="004C7608" w:rsidP="00D42755">
      <w:pPr>
        <w:pStyle w:val="BodyText"/>
      </w:pPr>
      <w:r>
        <w:rPr>
          <w:lang w:val="en-GB"/>
        </w:rPr>
        <w:lastRenderedPageBreak/>
        <w:t xml:space="preserve">Since the interlaced structure will make the PUCCH consume more resources, user multiplexing is important to maintain overall capacity. </w:t>
      </w:r>
      <w:r w:rsidR="00D42755">
        <w:fldChar w:fldCharType="begin"/>
      </w:r>
      <w:r w:rsidR="00D42755" w:rsidRPr="005C4534">
        <w:instrText xml:space="preserve"> REF _Ref520285109 \h </w:instrText>
      </w:r>
      <w:r w:rsidR="00D42755">
        <w:fldChar w:fldCharType="separate"/>
      </w:r>
      <w:r w:rsidR="00630A88" w:rsidRPr="005C4534">
        <w:t xml:space="preserve">Figure </w:t>
      </w:r>
      <w:r w:rsidR="00630A88">
        <w:rPr>
          <w:noProof/>
        </w:rPr>
        <w:t>2</w:t>
      </w:r>
      <w:r w:rsidR="00D42755">
        <w:fldChar w:fldCharType="end"/>
      </w:r>
      <w:r w:rsidR="00D42755" w:rsidRPr="005C4534">
        <w:t xml:space="preserve"> </w:t>
      </w:r>
      <w:r w:rsidRPr="005C4534">
        <w:t xml:space="preserve">illustrate the usage of intra </w:t>
      </w:r>
      <w:r w:rsidR="007868B6" w:rsidRPr="005C4534">
        <w:t>data symbol OCC by showing the impact on both data symbols and</w:t>
      </w:r>
      <w:r w:rsidR="00D42755" w:rsidRPr="005C4534">
        <w:t xml:space="preserve"> reference symbols (DMRS)</w:t>
      </w:r>
      <w:r w:rsidR="00512B1F" w:rsidRPr="005C4534">
        <w:t>, note that this is just an illustration and the mapping can be implemented differently</w:t>
      </w:r>
      <w:r w:rsidR="00871397">
        <w:t>, e.g., OCC’s spanning an entire interlace</w:t>
      </w:r>
      <w:r w:rsidR="00EF7752">
        <w:t>. This is discussed further in Section 2.5</w:t>
      </w:r>
      <w:r w:rsidRPr="005C4534">
        <w:t>.</w:t>
      </w:r>
      <w:r w:rsidR="00D42755" w:rsidRPr="005C4534">
        <w:t xml:space="preserve"> Two different levels of user multiplexing are shown: </w:t>
      </w:r>
      <w:r w:rsidR="00512B1F" w:rsidRPr="005C4534">
        <w:t>4</w:t>
      </w:r>
      <w:r w:rsidR="00D42755" w:rsidRPr="005C4534">
        <w:t xml:space="preserve"> and </w:t>
      </w:r>
      <w:r w:rsidR="00512B1F" w:rsidRPr="005C4534">
        <w:t>6</w:t>
      </w:r>
      <w:r w:rsidR="00D42755" w:rsidRPr="005C4534">
        <w:t xml:space="preserve"> users. For the former, a length-</w:t>
      </w:r>
      <w:r w:rsidR="00512B1F" w:rsidRPr="005C4534">
        <w:t>4</w:t>
      </w:r>
      <w:r w:rsidR="00D42755" w:rsidRPr="005C4534">
        <w:t xml:space="preserve"> OCC code is applied to each of </w:t>
      </w:r>
      <w:r w:rsidR="00512B1F" w:rsidRPr="005C4534">
        <w:t>3</w:t>
      </w:r>
      <w:r w:rsidR="00D42755" w:rsidRPr="005C4534">
        <w:t xml:space="preserve"> different QPSK data symbols (D</w:t>
      </w:r>
      <w:r w:rsidR="00D42755" w:rsidRPr="005C4534">
        <w:rPr>
          <w:vertAlign w:val="subscript"/>
        </w:rPr>
        <w:t>0</w:t>
      </w:r>
      <w:r w:rsidR="00512B1F" w:rsidRPr="005C4534">
        <w:t>, D</w:t>
      </w:r>
      <w:r w:rsidR="00512B1F" w:rsidRPr="005C4534">
        <w:rPr>
          <w:vertAlign w:val="subscript"/>
        </w:rPr>
        <w:t xml:space="preserve">1 </w:t>
      </w:r>
      <w:r w:rsidR="00D42755" w:rsidRPr="005C4534">
        <w:t>and D</w:t>
      </w:r>
      <w:r w:rsidR="00512B1F" w:rsidRPr="005C4534">
        <w:rPr>
          <w:vertAlign w:val="subscript"/>
        </w:rPr>
        <w:t>2</w:t>
      </w:r>
      <w:r w:rsidR="00D42755" w:rsidRPr="005C4534">
        <w:t xml:space="preserve">) repeated over </w:t>
      </w:r>
      <w:r w:rsidR="00512B1F" w:rsidRPr="005C4534">
        <w:t>4</w:t>
      </w:r>
      <w:r w:rsidR="00D42755" w:rsidRPr="005C4534">
        <w:t xml:space="preserve"> of the 12 REs of the PRB. For the latter, a length-</w:t>
      </w:r>
      <w:r w:rsidR="00512B1F" w:rsidRPr="005C4534">
        <w:t>6</w:t>
      </w:r>
      <w:r w:rsidR="00D42755" w:rsidRPr="005C4534">
        <w:t xml:space="preserve"> OCC code is applied to </w:t>
      </w:r>
      <w:r w:rsidR="00512B1F" w:rsidRPr="005C4534">
        <w:t xml:space="preserve">each of the 2 different QPSK data </w:t>
      </w:r>
      <w:proofErr w:type="spellStart"/>
      <w:r w:rsidR="00512B1F" w:rsidRPr="005C4534">
        <w:t>sybmols</w:t>
      </w:r>
      <w:proofErr w:type="spellEnd"/>
      <w:r w:rsidR="00512B1F" w:rsidRPr="005C4534">
        <w:t xml:space="preserve"> (D</w:t>
      </w:r>
      <w:r w:rsidR="00512B1F" w:rsidRPr="005C4534">
        <w:rPr>
          <w:vertAlign w:val="subscript"/>
        </w:rPr>
        <w:t>0</w:t>
      </w:r>
      <w:r w:rsidR="00512B1F" w:rsidRPr="005C4534">
        <w:t xml:space="preserve"> and D</w:t>
      </w:r>
      <w:r w:rsidR="00512B1F" w:rsidRPr="005C4534">
        <w:rPr>
          <w:vertAlign w:val="subscript"/>
        </w:rPr>
        <w:t>1</w:t>
      </w:r>
      <w:r w:rsidR="00512B1F" w:rsidRPr="005C4534">
        <w:t xml:space="preserve">) </w:t>
      </w:r>
      <w:r w:rsidR="00D42755" w:rsidRPr="005C4534">
        <w:t xml:space="preserve">repeated over </w:t>
      </w:r>
      <w:r w:rsidR="00512B1F" w:rsidRPr="005C4534">
        <w:t>6 of the</w:t>
      </w:r>
      <w:r w:rsidR="00D42755" w:rsidRPr="005C4534">
        <w:t xml:space="preserve"> 12 REs of the PRB. Each multiplexed user is assigned a different OCC. Like for NR PUCCH format 3, a </w:t>
      </w:r>
      <w:proofErr w:type="spellStart"/>
      <w:r w:rsidR="00D42755" w:rsidRPr="005C4534">
        <w:t>Zadoff</w:t>
      </w:r>
      <w:proofErr w:type="spellEnd"/>
      <w:r w:rsidR="00D42755" w:rsidRPr="005C4534">
        <w:t>-Chu sequence is used for the DM</w:t>
      </w:r>
      <w:r w:rsidR="00B60BE6" w:rsidRPr="005C4534">
        <w:t>R</w:t>
      </w:r>
      <w:r w:rsidR="00D42755" w:rsidRPr="005C4534">
        <w:t xml:space="preserve">S symbols and the sequence is mapped to all available subcarriers of the used interlace. The multiplexed users are each assigned the same </w:t>
      </w:r>
      <w:r w:rsidR="005532A3" w:rsidRPr="005C4534">
        <w:t>base</w:t>
      </w:r>
      <w:r w:rsidR="00D42755" w:rsidRPr="005C4534">
        <w:t xml:space="preserve"> </w:t>
      </w:r>
      <w:r w:rsidR="00037D64" w:rsidRPr="005C4534">
        <w:t>sequence but</w:t>
      </w:r>
      <w:r w:rsidR="00D42755" w:rsidRPr="005C4534">
        <w:t xml:space="preserve"> are assigned different cyclic shifts of that </w:t>
      </w:r>
      <w:r w:rsidR="00AA7FFA" w:rsidRPr="005C4534">
        <w:t>base</w:t>
      </w:r>
      <w:r w:rsidR="00D42755" w:rsidRPr="005C4534">
        <w:t xml:space="preserve"> sequence.</w:t>
      </w:r>
    </w:p>
    <w:p w14:paraId="20CA73E3" w14:textId="2A67AB38" w:rsidR="00D42755" w:rsidRPr="005C4534" w:rsidRDefault="00D42755" w:rsidP="00D42755">
      <w:pPr>
        <w:pStyle w:val="BodyText"/>
      </w:pPr>
      <w:r w:rsidRPr="005C4534">
        <w:t xml:space="preserve">In </w:t>
      </w:r>
      <w:r>
        <w:fldChar w:fldCharType="begin"/>
      </w:r>
      <w:r w:rsidRPr="005C4534">
        <w:instrText xml:space="preserve"> REF _Ref520285109 \h </w:instrText>
      </w:r>
      <w:r>
        <w:fldChar w:fldCharType="separate"/>
      </w:r>
      <w:r w:rsidR="00630A88" w:rsidRPr="005C4534">
        <w:t xml:space="preserve">Figure </w:t>
      </w:r>
      <w:r w:rsidR="00630A88">
        <w:rPr>
          <w:noProof/>
        </w:rPr>
        <w:t>2</w:t>
      </w:r>
      <w:r>
        <w:fldChar w:fldCharType="end"/>
      </w:r>
      <w:r w:rsidRPr="005C4534">
        <w:t xml:space="preserve">(a), the number of coded bits carried by the PUCCH resource of a single user is 10 PRBs * 2 bits/symbol * </w:t>
      </w:r>
      <w:r w:rsidR="00512B1F" w:rsidRPr="005C4534">
        <w:t>3</w:t>
      </w:r>
      <w:r w:rsidRPr="005C4534">
        <w:t xml:space="preserve"> symbols/PRB = </w:t>
      </w:r>
      <w:r w:rsidR="00512B1F" w:rsidRPr="005C4534">
        <w:t>6</w:t>
      </w:r>
      <w:r w:rsidRPr="005C4534">
        <w:t xml:space="preserve">0 bits. In </w:t>
      </w:r>
      <w:r>
        <w:fldChar w:fldCharType="begin"/>
      </w:r>
      <w:r w:rsidRPr="005C4534">
        <w:instrText xml:space="preserve"> REF _Ref520285109 \h </w:instrText>
      </w:r>
      <w:r>
        <w:fldChar w:fldCharType="separate"/>
      </w:r>
      <w:r w:rsidR="00630A88" w:rsidRPr="005C4534">
        <w:t xml:space="preserve">Figure </w:t>
      </w:r>
      <w:r w:rsidR="00630A88">
        <w:rPr>
          <w:noProof/>
        </w:rPr>
        <w:t>2</w:t>
      </w:r>
      <w:r>
        <w:fldChar w:fldCharType="end"/>
      </w:r>
      <w:r w:rsidRPr="005C4534">
        <w:t xml:space="preserve">(b) the number of coded bits is reduced to </w:t>
      </w:r>
      <w:r w:rsidR="004E6739" w:rsidRPr="005C4534">
        <w:t>4</w:t>
      </w:r>
      <w:r w:rsidRPr="005C4534">
        <w:t xml:space="preserve">0 since </w:t>
      </w:r>
      <w:r w:rsidR="004E6739" w:rsidRPr="005C4534">
        <w:t>only two data symbols are available</w:t>
      </w:r>
      <w:r w:rsidRPr="005C4534">
        <w:t xml:space="preserve">. The coding rate in each case determines the PUCCH payload. In the evaluation discussed in the next section, up to </w:t>
      </w:r>
      <w:r w:rsidR="0068583C" w:rsidRPr="005C4534">
        <w:t>25</w:t>
      </w:r>
      <w:r w:rsidRPr="005C4534">
        <w:t xml:space="preserve"> bits payload is considered using the same Reed Muller block code</w:t>
      </w:r>
      <w:r w:rsidR="0068583C" w:rsidRPr="005C4534">
        <w:t xml:space="preserve"> and Polar code</w:t>
      </w:r>
      <w:r w:rsidRPr="005C4534">
        <w:t xml:space="preserve"> defined for NR PUCCH format </w:t>
      </w:r>
      <w:r w:rsidR="0068583C" w:rsidRPr="005C4534">
        <w:t>3</w:t>
      </w:r>
      <w:r w:rsidRPr="005C4534">
        <w:t>.</w:t>
      </w:r>
    </w:p>
    <w:p w14:paraId="11CC859D" w14:textId="020B4C9B" w:rsidR="00D42755" w:rsidRPr="005C4534" w:rsidRDefault="00D42755" w:rsidP="00D42755">
      <w:pPr>
        <w:pStyle w:val="BodyText"/>
      </w:pPr>
      <w:r w:rsidRPr="005C4534">
        <w:t>In this example, the intention of considering up to OCC</w:t>
      </w:r>
      <w:r w:rsidR="000E6571" w:rsidRPr="005C4534">
        <w:t>6</w:t>
      </w:r>
      <w:r w:rsidRPr="005C4534">
        <w:t xml:space="preserve"> is that when comparing to legacy NR PUCCH with only 1 PRB, multiplexing of </w:t>
      </w:r>
      <w:r w:rsidR="000E6571" w:rsidRPr="005C4534">
        <w:t>6</w:t>
      </w:r>
      <w:r w:rsidRPr="005C4534">
        <w:t xml:space="preserve"> users can make up for </w:t>
      </w:r>
      <w:r w:rsidR="000E6571" w:rsidRPr="005C4534">
        <w:t xml:space="preserve">much of </w:t>
      </w:r>
      <w:r w:rsidRPr="005C4534">
        <w:t xml:space="preserve">the loss due to interlacing due to the use of 10 PRBs. </w:t>
      </w:r>
      <w:r w:rsidR="000E6571" w:rsidRPr="005C4534">
        <w:t xml:space="preserve">Due to varying channel conditions </w:t>
      </w:r>
      <w:r w:rsidRPr="005C4534">
        <w:t xml:space="preserve">it is important to be able to configure a flexible level of user multiplexing which translates into a flexible length OCC code (1 – </w:t>
      </w:r>
      <w:r w:rsidR="000E6571" w:rsidRPr="005C4534">
        <w:t>6</w:t>
      </w:r>
      <w:r w:rsidRPr="005C4534">
        <w:t xml:space="preserve">). </w:t>
      </w:r>
      <w:bookmarkStart w:id="9" w:name="_Hlk4489740"/>
      <w:bookmarkStart w:id="10" w:name="_Hlk4489512"/>
      <w:bookmarkStart w:id="11" w:name="_Hlk4489373"/>
      <w:r w:rsidRPr="005C4534">
        <w:t xml:space="preserve">In this way, </w:t>
      </w:r>
      <w:r w:rsidR="00F53932" w:rsidRPr="005C4534">
        <w:t xml:space="preserve">the level of used </w:t>
      </w:r>
      <w:r w:rsidRPr="005C4534">
        <w:t>user-multiplexing</w:t>
      </w:r>
      <w:r w:rsidR="00F53932" w:rsidRPr="005C4534">
        <w:t xml:space="preserve"> can be balanced with respect to the different user payloads</w:t>
      </w:r>
      <w:r w:rsidRPr="005C4534">
        <w:t xml:space="preserve"> and </w:t>
      </w:r>
      <w:r w:rsidR="00411E46" w:rsidRPr="005C4534">
        <w:t>the radio environment in which the system is operated.</w:t>
      </w:r>
      <w:r w:rsidR="00411E46" w:rsidRPr="005C4534" w:rsidDel="00411E46">
        <w:t xml:space="preserve"> </w:t>
      </w:r>
      <w:bookmarkEnd w:id="9"/>
      <w:bookmarkEnd w:id="10"/>
      <w:r w:rsidR="00871397" w:rsidRPr="005C4534">
        <w:rPr>
          <w:rFonts w:cs="Arial"/>
        </w:rPr>
        <w:t xml:space="preserve">We investigate the user-multiplexing capacity further in our companion paper </w:t>
      </w:r>
      <w:r w:rsidR="00871397">
        <w:rPr>
          <w:rFonts w:cs="Arial"/>
        </w:rPr>
        <w:fldChar w:fldCharType="begin"/>
      </w:r>
      <w:r w:rsidR="00871397" w:rsidRPr="005C4534">
        <w:rPr>
          <w:rFonts w:cs="Arial"/>
        </w:rPr>
        <w:instrText xml:space="preserve"> REF _Ref883823 \r \h </w:instrText>
      </w:r>
      <w:r w:rsidR="00871397">
        <w:rPr>
          <w:rFonts w:cs="Arial"/>
        </w:rPr>
      </w:r>
      <w:r w:rsidR="00871397">
        <w:rPr>
          <w:rFonts w:cs="Arial"/>
        </w:rPr>
        <w:fldChar w:fldCharType="separate"/>
      </w:r>
      <w:r w:rsidR="00630A88">
        <w:rPr>
          <w:rFonts w:cs="Arial"/>
        </w:rPr>
        <w:t>[1]</w:t>
      </w:r>
      <w:r w:rsidR="00871397">
        <w:rPr>
          <w:rFonts w:cs="Arial"/>
        </w:rPr>
        <w:fldChar w:fldCharType="end"/>
      </w:r>
      <w:r w:rsidR="00871397" w:rsidRPr="005C4534">
        <w:rPr>
          <w:rFonts w:cs="Arial"/>
        </w:rPr>
        <w:t>.</w:t>
      </w:r>
    </w:p>
    <w:bookmarkEnd w:id="11"/>
    <w:p w14:paraId="6E2E89B6" w14:textId="57A19141" w:rsidR="00D42755" w:rsidRPr="005C4534" w:rsidRDefault="00D42755" w:rsidP="00D42755">
      <w:pPr>
        <w:pStyle w:val="BodyText"/>
      </w:pPr>
    </w:p>
    <w:p w14:paraId="0A65F55E" w14:textId="24A15C46" w:rsidR="00D42755" w:rsidRDefault="00D42755" w:rsidP="00D42755">
      <w:pPr>
        <w:pStyle w:val="BodyText"/>
        <w:keepNext/>
        <w:tabs>
          <w:tab w:val="center" w:pos="2160"/>
          <w:tab w:val="center" w:pos="7200"/>
        </w:tabs>
        <w:spacing w:after="0"/>
        <w:jc w:val="left"/>
      </w:pPr>
      <w:r w:rsidRPr="005C4534">
        <w:tab/>
      </w:r>
      <w:r w:rsidR="0007778B">
        <w:rPr>
          <w:noProof/>
        </w:rPr>
        <w:drawing>
          <wp:inline distT="0" distB="0" distL="0" distR="0" wp14:anchorId="0EEE2987" wp14:editId="51B05585">
            <wp:extent cx="2839068" cy="178043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39068" cy="1780432"/>
                    </a:xfrm>
                    <a:prstGeom prst="rect">
                      <a:avLst/>
                    </a:prstGeom>
                    <a:noFill/>
                  </pic:spPr>
                </pic:pic>
              </a:graphicData>
            </a:graphic>
          </wp:inline>
        </w:drawing>
      </w:r>
      <w:r>
        <w:tab/>
      </w:r>
      <w:r>
        <w:rPr>
          <w:noProof/>
        </w:rPr>
        <w:drawing>
          <wp:inline distT="0" distB="0" distL="0" distR="0" wp14:anchorId="03F4D893" wp14:editId="63489620">
            <wp:extent cx="2874698" cy="1802777"/>
            <wp:effectExtent l="0" t="0" r="0" b="698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874698" cy="1802777"/>
                    </a:xfrm>
                    <a:prstGeom prst="rect">
                      <a:avLst/>
                    </a:prstGeom>
                    <a:noFill/>
                  </pic:spPr>
                </pic:pic>
              </a:graphicData>
            </a:graphic>
          </wp:inline>
        </w:drawing>
      </w:r>
    </w:p>
    <w:p w14:paraId="0482E082" w14:textId="77777777" w:rsidR="00D42755" w:rsidRPr="005C4534" w:rsidRDefault="00D42755" w:rsidP="00D42755">
      <w:pPr>
        <w:pStyle w:val="BodyText"/>
        <w:keepNext/>
        <w:tabs>
          <w:tab w:val="center" w:pos="2160"/>
          <w:tab w:val="center" w:pos="7200"/>
        </w:tabs>
        <w:spacing w:after="0"/>
        <w:jc w:val="left"/>
      </w:pPr>
      <w:r w:rsidRPr="00BD3792">
        <w:tab/>
      </w:r>
      <w:r w:rsidRPr="005C4534">
        <w:t>(a)</w:t>
      </w:r>
      <w:r w:rsidRPr="005C4534">
        <w:tab/>
        <w:t>(b)</w:t>
      </w:r>
    </w:p>
    <w:p w14:paraId="2BEB8809" w14:textId="7A754CB7" w:rsidR="00D42755" w:rsidRPr="005C4534" w:rsidRDefault="00D42755" w:rsidP="00D42755">
      <w:pPr>
        <w:pStyle w:val="Caption"/>
        <w:jc w:val="center"/>
      </w:pPr>
      <w:bookmarkStart w:id="12" w:name="_Ref520285109"/>
      <w:r w:rsidRPr="005C4534">
        <w:t xml:space="preserve">Figure </w:t>
      </w:r>
      <w:r>
        <w:rPr>
          <w:noProof/>
        </w:rPr>
        <w:fldChar w:fldCharType="begin"/>
      </w:r>
      <w:r w:rsidRPr="005C4534">
        <w:rPr>
          <w:noProof/>
        </w:rPr>
        <w:instrText xml:space="preserve"> SEQ Figure \* ARABIC </w:instrText>
      </w:r>
      <w:r>
        <w:rPr>
          <w:noProof/>
        </w:rPr>
        <w:fldChar w:fldCharType="separate"/>
      </w:r>
      <w:r w:rsidR="00630A88">
        <w:rPr>
          <w:noProof/>
        </w:rPr>
        <w:t>2</w:t>
      </w:r>
      <w:r>
        <w:rPr>
          <w:noProof/>
        </w:rPr>
        <w:fldChar w:fldCharType="end"/>
      </w:r>
      <w:bookmarkEnd w:id="12"/>
      <w:r w:rsidRPr="005C4534">
        <w:t>: Candidate</w:t>
      </w:r>
      <w:r w:rsidR="00317FB5" w:rsidRPr="005C4534">
        <w:t xml:space="preserve"> E-PF3</w:t>
      </w:r>
      <w:r w:rsidRPr="005C4534">
        <w:t xml:space="preserve"> PUCCH designs</w:t>
      </w:r>
      <w:r w:rsidR="00190368" w:rsidRPr="005C4534">
        <w:t>, illustrating intra data symbol OCC impact on data and DMRS symbols,</w:t>
      </w:r>
      <w:r w:rsidRPr="005C4534">
        <w:t xml:space="preserve"> supporting multiplexing of (a) </w:t>
      </w:r>
      <w:r w:rsidR="00B3042E" w:rsidRPr="005C4534">
        <w:t>4</w:t>
      </w:r>
      <w:r w:rsidRPr="005C4534">
        <w:t xml:space="preserve"> users based on OCC</w:t>
      </w:r>
      <w:r w:rsidR="00B3042E" w:rsidRPr="005C4534">
        <w:t>4</w:t>
      </w:r>
      <w:r w:rsidRPr="005C4534">
        <w:t xml:space="preserve"> in the frequency domain, and (b) </w:t>
      </w:r>
      <w:r w:rsidR="00B3042E" w:rsidRPr="005C4534">
        <w:t>6</w:t>
      </w:r>
      <w:r w:rsidRPr="005C4534">
        <w:t xml:space="preserve"> users based on OCC</w:t>
      </w:r>
      <w:r w:rsidR="00B3042E" w:rsidRPr="005C4534">
        <w:t>6</w:t>
      </w:r>
      <w:r w:rsidRPr="005C4534">
        <w:t xml:space="preserve"> in the frequency domain.</w:t>
      </w:r>
    </w:p>
    <w:p w14:paraId="58C39B82" w14:textId="36B815D9" w:rsidR="00EF7752" w:rsidRDefault="0094477E" w:rsidP="00EF7752">
      <w:pPr>
        <w:pStyle w:val="BodyText"/>
        <w:rPr>
          <w:rFonts w:cs="Arial"/>
          <w:lang w:val="en-GB" w:eastAsia="en-GB"/>
        </w:rPr>
      </w:pPr>
      <w:proofErr w:type="gramStart"/>
      <w:r w:rsidRPr="005C4534">
        <w:rPr>
          <w:rFonts w:cs="Arial"/>
        </w:rPr>
        <w:t>Exactly the same</w:t>
      </w:r>
      <w:proofErr w:type="gramEnd"/>
      <w:r w:rsidRPr="005C4534">
        <w:rPr>
          <w:rFonts w:cs="Arial"/>
        </w:rPr>
        <w:t xml:space="preserve"> design as Rel-15 is assumed in terms of DMRS positions and the use of DFT-s-OFDM. </w:t>
      </w:r>
      <w:r w:rsidR="00C37F78" w:rsidRPr="005C4534">
        <w:rPr>
          <w:rFonts w:cs="Arial"/>
        </w:rPr>
        <w:t>O</w:t>
      </w:r>
      <w:r w:rsidRPr="005C4534">
        <w:rPr>
          <w:rFonts w:cs="Arial"/>
        </w:rPr>
        <w:t xml:space="preserve">ur motivation is to make as few changes as possible to Rel-15 specifications. </w:t>
      </w:r>
      <w:r w:rsidRPr="005C4534">
        <w:t>In previous contributions we have shown that CP-OFDM can offer a performance advantage compared to DFT-s-OFDM when interlacing is introduced. However, from a specifications impact perspective it would be simpler just to leave PF3 as it is with DFT-s-OFDM.</w:t>
      </w:r>
      <w:r w:rsidR="00EF7752">
        <w:t xml:space="preserve"> </w:t>
      </w:r>
    </w:p>
    <w:p w14:paraId="0A567ABD" w14:textId="0E0F6094" w:rsidR="00254D5C" w:rsidRPr="005C4534" w:rsidRDefault="00282A0D" w:rsidP="00C804F8">
      <w:pPr>
        <w:pStyle w:val="Proposal"/>
        <w:tabs>
          <w:tab w:val="num" w:pos="2580"/>
        </w:tabs>
        <w:rPr>
          <w:rFonts w:eastAsia="Times New Roman"/>
          <w:iCs/>
        </w:rPr>
      </w:pPr>
      <w:bookmarkStart w:id="13" w:name="_Toc7597460"/>
      <w:bookmarkStart w:id="14" w:name="_Toc7185589"/>
      <w:bookmarkStart w:id="15" w:name="_Toc7783981"/>
      <w:r w:rsidRPr="005C4534">
        <w:t>For PUCCH format PF3 supporting interlaced mapping, support only DFT-s-OFDM (do not replace with CP-OFDM).</w:t>
      </w:r>
      <w:bookmarkEnd w:id="13"/>
      <w:bookmarkEnd w:id="14"/>
      <w:bookmarkEnd w:id="15"/>
    </w:p>
    <w:p w14:paraId="1BA7596C" w14:textId="27AB65F3" w:rsidR="007F077A" w:rsidRDefault="007F077A" w:rsidP="007F077A">
      <w:pPr>
        <w:pStyle w:val="Heading2"/>
      </w:pPr>
      <w:r>
        <w:lastRenderedPageBreak/>
        <w:t>2.</w:t>
      </w:r>
      <w:r w:rsidR="002C409F">
        <w:t>5</w:t>
      </w:r>
      <w:r>
        <w:tab/>
        <w:t>OCC Repetition Mapping</w:t>
      </w:r>
    </w:p>
    <w:p w14:paraId="19FD6E85" w14:textId="708C2AC5" w:rsidR="00EF7752" w:rsidRDefault="007F077A" w:rsidP="007F077A">
      <w:pPr>
        <w:pStyle w:val="BodyText"/>
        <w:rPr>
          <w:rFonts w:cs="Arial"/>
          <w:lang w:val="en-GB" w:eastAsia="en-GB"/>
        </w:rPr>
      </w:pPr>
      <w:r w:rsidRPr="005C4534">
        <w:t xml:space="preserve">Simulations have shown that the performance and PAPR/CM are affected by how the I/Q data symbol repetition used for intra data OCC is mapped over the subcarriers. Three mappings have been evaluated, symbol repetition within a PRB, block repetition within a PRB and block repetition spanning the entire interlace. </w:t>
      </w:r>
      <w:r w:rsidR="00B66A57" w:rsidRPr="005C4534">
        <w:t>Block repetition spanning the entire interlace is a natural extension of the way OCC is used in Rel-15 PUCCH Format 4, and similarly to PUCCH Format 4</w:t>
      </w:r>
      <w:r w:rsidR="00EF7752">
        <w:t>,</w:t>
      </w:r>
      <w:r w:rsidR="00B66A57" w:rsidRPr="005C4534">
        <w:t xml:space="preserve"> this will make the different users </w:t>
      </w:r>
      <w:r w:rsidR="00B66A57">
        <w:rPr>
          <w:rFonts w:cs="Arial"/>
          <w:lang w:val="en-GB" w:eastAsia="en-GB"/>
        </w:rPr>
        <w:t xml:space="preserve">occupy different combs </w:t>
      </w:r>
      <w:r w:rsidR="00B66A57">
        <w:rPr>
          <w:rFonts w:cs="Arial"/>
          <w:lang w:val="en-GB" w:eastAsia="en-GB"/>
        </w:rPr>
        <w:fldChar w:fldCharType="begin"/>
      </w:r>
      <w:r w:rsidR="00B66A57">
        <w:rPr>
          <w:rFonts w:cs="Arial"/>
          <w:lang w:val="en-GB" w:eastAsia="en-GB"/>
        </w:rPr>
        <w:instrText xml:space="preserve"> REF _Ref4079316 \r \h </w:instrText>
      </w:r>
      <w:r w:rsidR="00B66A57">
        <w:rPr>
          <w:rFonts w:cs="Arial"/>
          <w:lang w:val="en-GB" w:eastAsia="en-GB"/>
        </w:rPr>
      </w:r>
      <w:r w:rsidR="00B66A57">
        <w:rPr>
          <w:rFonts w:cs="Arial"/>
          <w:lang w:val="en-GB" w:eastAsia="en-GB"/>
        </w:rPr>
        <w:fldChar w:fldCharType="separate"/>
      </w:r>
      <w:r w:rsidR="00630A88">
        <w:rPr>
          <w:rFonts w:cs="Arial"/>
          <w:lang w:val="en-GB" w:eastAsia="en-GB"/>
        </w:rPr>
        <w:t>[3]</w:t>
      </w:r>
      <w:r w:rsidR="00B66A57">
        <w:rPr>
          <w:rFonts w:cs="Arial"/>
          <w:lang w:val="en-GB" w:eastAsia="en-GB"/>
        </w:rPr>
        <w:fldChar w:fldCharType="end"/>
      </w:r>
      <w:r w:rsidR="00B66A57">
        <w:rPr>
          <w:rFonts w:cs="Arial"/>
          <w:lang w:val="en-GB" w:eastAsia="en-GB"/>
        </w:rPr>
        <w:t>, i.e. not only orthogonal in the code domain, but also orthogonal in frequency.</w:t>
      </w:r>
    </w:p>
    <w:p w14:paraId="5167D379" w14:textId="028D5DB5" w:rsidR="007F077A" w:rsidRPr="005C4534" w:rsidRDefault="007F077A" w:rsidP="007F077A">
      <w:pPr>
        <w:pStyle w:val="BodyText"/>
      </w:pPr>
      <w:r w:rsidRPr="005C4534">
        <w:t xml:space="preserve">The block repetition spanning the entire interlace has been evaluated only for </w:t>
      </w:r>
      <w:r w:rsidR="008A5E6E" w:rsidRPr="005C4534">
        <w:t xml:space="preserve">E-PF3 </w:t>
      </w:r>
      <w:r w:rsidRPr="005C4534">
        <w:t xml:space="preserve">DFT-s-OFDM. </w:t>
      </w:r>
      <w:r w:rsidR="00DE7C85" w:rsidRPr="005C4534">
        <w:t xml:space="preserve">For the cases when DFT-s-OFDM is used, the OCC is applied before the DFT-spreading which results in what in Rel-15 is known as “pre-DFT-OCC”. </w:t>
      </w:r>
      <w:r w:rsidRPr="005C4534">
        <w:t xml:space="preserve">In symbol repetition each symbol is repeated the required number of times and mapped to consecutive subcarriers. In block repetition the entire block of symbols is repeated the required number of times, i.e. the repetitions of the same symbol will not be mapped consecutively. </w:t>
      </w:r>
      <w:r w:rsidRPr="00C77457">
        <w:t>See</w:t>
      </w:r>
      <w:r w:rsidR="00EE4E46" w:rsidRPr="00C77457">
        <w:t xml:space="preserve"> </w:t>
      </w:r>
      <w:r w:rsidR="00A247F5" w:rsidRPr="00C77457">
        <w:fldChar w:fldCharType="begin"/>
      </w:r>
      <w:r w:rsidR="00A247F5" w:rsidRPr="00C77457">
        <w:instrText xml:space="preserve"> REF _Ref4598847 \h  \* MERGEFORMAT </w:instrText>
      </w:r>
      <w:r w:rsidR="00A247F5" w:rsidRPr="00C77457">
        <w:fldChar w:fldCharType="separate"/>
      </w:r>
      <w:r w:rsidR="00630A88" w:rsidRPr="005C4534">
        <w:t xml:space="preserve">Figure </w:t>
      </w:r>
      <w:r w:rsidR="00630A88">
        <w:t>3</w:t>
      </w:r>
      <w:r w:rsidR="00A247F5" w:rsidRPr="00C77457">
        <w:fldChar w:fldCharType="end"/>
      </w:r>
      <w:r w:rsidR="00A247F5" w:rsidRPr="00C77457">
        <w:t xml:space="preserve"> </w:t>
      </w:r>
      <w:r w:rsidRPr="00C77457">
        <w:t>for</w:t>
      </w:r>
      <w:r w:rsidRPr="005C4534">
        <w:t xml:space="preserve"> an illustration of the differences between symbol and block repetition within a PRB. Simulations show that for DFT-s-OFDM block repetition spanning the entire interlace is best while for CP-OFDM there is a slight advantage of symbol repetition within each PRB.</w:t>
      </w:r>
      <w:r w:rsidR="00EF7F15" w:rsidRPr="005C4534">
        <w:t xml:space="preserve"> As such, the individually best scheme is used in the remainder of the results shown below.</w:t>
      </w:r>
    </w:p>
    <w:p w14:paraId="1728ADD0" w14:textId="77777777" w:rsidR="007F077A" w:rsidRDefault="007F077A" w:rsidP="007F077A">
      <w:pPr>
        <w:pStyle w:val="BodyText"/>
        <w:keepNext/>
        <w:jc w:val="center"/>
      </w:pPr>
      <w:r>
        <w:rPr>
          <w:noProof/>
        </w:rPr>
        <w:drawing>
          <wp:inline distT="0" distB="0" distL="0" distR="0" wp14:anchorId="498FC8F9" wp14:editId="0A118ADB">
            <wp:extent cx="2614690" cy="2509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614690" cy="2509875"/>
                    </a:xfrm>
                    <a:prstGeom prst="rect">
                      <a:avLst/>
                    </a:prstGeom>
                    <a:noFill/>
                    <a:ln>
                      <a:noFill/>
                    </a:ln>
                  </pic:spPr>
                </pic:pic>
              </a:graphicData>
            </a:graphic>
          </wp:inline>
        </w:drawing>
      </w:r>
    </w:p>
    <w:p w14:paraId="25E4B105" w14:textId="34A12CBE" w:rsidR="007F077A" w:rsidRPr="005C4534" w:rsidRDefault="007F077A" w:rsidP="00C804F8">
      <w:pPr>
        <w:pStyle w:val="Caption"/>
        <w:jc w:val="center"/>
      </w:pPr>
      <w:bookmarkStart w:id="16" w:name="_Ref4598847"/>
      <w:r w:rsidRPr="005C4534">
        <w:t xml:space="preserve">Figure </w:t>
      </w:r>
      <w:r w:rsidRPr="008D3CCA">
        <w:fldChar w:fldCharType="begin"/>
      </w:r>
      <w:r w:rsidRPr="005C4534">
        <w:instrText xml:space="preserve"> SEQ Figure \* ARABIC </w:instrText>
      </w:r>
      <w:r w:rsidRPr="008D3CCA">
        <w:fldChar w:fldCharType="separate"/>
      </w:r>
      <w:r w:rsidR="00630A88">
        <w:rPr>
          <w:noProof/>
        </w:rPr>
        <w:t>3</w:t>
      </w:r>
      <w:r w:rsidRPr="008D3CCA">
        <w:fldChar w:fldCharType="end"/>
      </w:r>
      <w:bookmarkEnd w:id="16"/>
      <w:r w:rsidRPr="005C4534">
        <w:t>: Illustration of symbol repetition vs block repetition for OCC within a PRB for 4 user OCC, i.e. 3 data symbols per PRB. For simplicity the figure only show how the OCC code is applied to the first data symbol.</w:t>
      </w:r>
    </w:p>
    <w:p w14:paraId="3C520300" w14:textId="191B467D" w:rsidR="00D42755" w:rsidRDefault="00414490" w:rsidP="00462DE6">
      <w:pPr>
        <w:pStyle w:val="Heading1"/>
      </w:pPr>
      <w:bookmarkStart w:id="17" w:name="_Ref534647904"/>
      <w:r>
        <w:t>3</w:t>
      </w:r>
      <w:r w:rsidR="00D42755">
        <w:tab/>
        <w:t xml:space="preserve">Performance of </w:t>
      </w:r>
      <w:r w:rsidR="002273D6">
        <w:t xml:space="preserve">Candidate </w:t>
      </w:r>
      <w:r w:rsidR="00E52A37">
        <w:t xml:space="preserve">PUCCH </w:t>
      </w:r>
      <w:r w:rsidR="00D42755">
        <w:t>Design</w:t>
      </w:r>
      <w:bookmarkEnd w:id="17"/>
      <w:r w:rsidR="00445BFB">
        <w:t>s</w:t>
      </w:r>
    </w:p>
    <w:p w14:paraId="24AB91C2" w14:textId="21C8C928" w:rsidR="00895421" w:rsidRPr="005C4534" w:rsidRDefault="00D42755" w:rsidP="00D42755">
      <w:pPr>
        <w:pStyle w:val="BodyText"/>
      </w:pPr>
      <w:r w:rsidRPr="005C4534">
        <w:t>The candidate</w:t>
      </w:r>
      <w:r w:rsidR="00895421" w:rsidRPr="005C4534">
        <w:t xml:space="preserve"> PUCCH designs, interlaced PF0, interlaced PF1, </w:t>
      </w:r>
      <w:r w:rsidR="00EF03CC" w:rsidRPr="005C4534">
        <w:t>E-PF2 and</w:t>
      </w:r>
      <w:r w:rsidRPr="005C4534">
        <w:t xml:space="preserve"> </w:t>
      </w:r>
      <w:r w:rsidR="00317FB5" w:rsidRPr="005C4534">
        <w:t>E-PF3</w:t>
      </w:r>
      <w:r w:rsidRPr="005C4534">
        <w:t xml:space="preserve"> discussed in the previous section</w:t>
      </w:r>
      <w:r w:rsidR="007C6339" w:rsidRPr="005C4534">
        <w:t>s</w:t>
      </w:r>
      <w:r w:rsidRPr="005C4534">
        <w:t xml:space="preserve"> ha</w:t>
      </w:r>
      <w:r w:rsidR="00EF03CC" w:rsidRPr="005C4534">
        <w:t>ve</w:t>
      </w:r>
      <w:r w:rsidRPr="005C4534">
        <w:t xml:space="preserve"> been evaluated by means of simulation for various payloads</w:t>
      </w:r>
      <w:r w:rsidR="008C0268" w:rsidRPr="005C4534">
        <w:t xml:space="preserve"> in accordance with the evaluation assumptions agreed </w:t>
      </w:r>
      <w:r w:rsidR="008C0268" w:rsidRPr="005C4534">
        <w:rPr>
          <w:rFonts w:eastAsiaTheme="minorEastAsia"/>
        </w:rPr>
        <w:t xml:space="preserve">in RAN1#96b </w:t>
      </w:r>
      <w:r w:rsidR="008C0268">
        <w:rPr>
          <w:rFonts w:eastAsiaTheme="minorEastAsia"/>
        </w:rPr>
        <w:fldChar w:fldCharType="begin"/>
      </w:r>
      <w:r w:rsidR="008C0268" w:rsidRPr="005C4534">
        <w:rPr>
          <w:rFonts w:eastAsiaTheme="minorEastAsia"/>
        </w:rPr>
        <w:instrText xml:space="preserve"> REF _Ref4079267 \r \h </w:instrText>
      </w:r>
      <w:r w:rsidR="008C0268">
        <w:rPr>
          <w:rFonts w:eastAsiaTheme="minorEastAsia"/>
        </w:rPr>
      </w:r>
      <w:r w:rsidR="008C0268">
        <w:rPr>
          <w:rFonts w:eastAsiaTheme="minorEastAsia"/>
        </w:rPr>
        <w:fldChar w:fldCharType="separate"/>
      </w:r>
      <w:r w:rsidR="00630A88">
        <w:rPr>
          <w:rFonts w:eastAsiaTheme="minorEastAsia"/>
        </w:rPr>
        <w:t>[2]</w:t>
      </w:r>
      <w:r w:rsidR="008C0268">
        <w:rPr>
          <w:rFonts w:eastAsiaTheme="minorEastAsia"/>
        </w:rPr>
        <w:fldChar w:fldCharType="end"/>
      </w:r>
      <w:r w:rsidRPr="005C4534">
        <w:t xml:space="preserve">. </w:t>
      </w:r>
    </w:p>
    <w:p w14:paraId="060441E8" w14:textId="65D0E658" w:rsidR="00E849E7" w:rsidRPr="005C4534" w:rsidRDefault="00D42755" w:rsidP="006C5C72">
      <w:pPr>
        <w:pStyle w:val="BodyText"/>
      </w:pPr>
      <w:r w:rsidRPr="005C4534">
        <w:t>The simulation assumptions are summarized in</w:t>
      </w:r>
      <w:r w:rsidR="00B549DC" w:rsidRPr="005C4534">
        <w:t xml:space="preserve"> </w:t>
      </w:r>
      <w:r w:rsidR="00B549DC">
        <w:fldChar w:fldCharType="begin"/>
      </w:r>
      <w:r w:rsidR="00B549DC" w:rsidRPr="005C4534">
        <w:instrText xml:space="preserve"> REF _Ref7695521 \h </w:instrText>
      </w:r>
      <w:r w:rsidR="00B549DC">
        <w:fldChar w:fldCharType="separate"/>
      </w:r>
      <w:r w:rsidR="00630A88">
        <w:t xml:space="preserve">Table </w:t>
      </w:r>
      <w:r w:rsidR="00630A88">
        <w:rPr>
          <w:noProof/>
        </w:rPr>
        <w:t>1</w:t>
      </w:r>
      <w:r w:rsidR="00B549DC">
        <w:fldChar w:fldCharType="end"/>
      </w:r>
      <w:r w:rsidR="00E15260" w:rsidRPr="005C4534">
        <w:t xml:space="preserve">, the reporting metrics are summarized in </w:t>
      </w:r>
      <w:r w:rsidR="00E15260">
        <w:fldChar w:fldCharType="begin"/>
      </w:r>
      <w:r w:rsidR="00E15260" w:rsidRPr="005C4534">
        <w:instrText xml:space="preserve"> REF _Ref7697031 \h </w:instrText>
      </w:r>
      <w:r w:rsidR="00E15260">
        <w:fldChar w:fldCharType="separate"/>
      </w:r>
      <w:r w:rsidR="00630A88">
        <w:t xml:space="preserve">Table </w:t>
      </w:r>
      <w:r w:rsidR="00630A88">
        <w:rPr>
          <w:noProof/>
        </w:rPr>
        <w:t>2</w:t>
      </w:r>
      <w:r w:rsidR="00E15260">
        <w:fldChar w:fldCharType="end"/>
      </w:r>
      <w:r w:rsidR="00E15260" w:rsidRPr="005C4534">
        <w:t xml:space="preserve">, </w:t>
      </w:r>
      <w:r w:rsidR="006C5C72">
        <w:t xml:space="preserve">and </w:t>
      </w:r>
      <w:r w:rsidR="00E15260" w:rsidRPr="005C4534">
        <w:t xml:space="preserve">additional information is summarized in </w:t>
      </w:r>
      <w:r w:rsidR="00CF5BC6">
        <w:fldChar w:fldCharType="begin"/>
      </w:r>
      <w:r w:rsidR="00CF5BC6" w:rsidRPr="005C4534">
        <w:instrText xml:space="preserve"> REF _Ref513044017 \h </w:instrText>
      </w:r>
      <w:r w:rsidR="00CF5BC6">
        <w:fldChar w:fldCharType="separate"/>
      </w:r>
      <w:r w:rsidR="00630A88">
        <w:t xml:space="preserve">Table </w:t>
      </w:r>
      <w:r w:rsidR="00630A88">
        <w:rPr>
          <w:noProof/>
        </w:rPr>
        <w:t>3</w:t>
      </w:r>
      <w:r w:rsidR="00CF5BC6">
        <w:fldChar w:fldCharType="end"/>
      </w:r>
      <w:r w:rsidRPr="005C4534">
        <w:t xml:space="preserve">. The formats are in this evaluation mapped to the </w:t>
      </w:r>
      <w:r w:rsidR="006C5C72">
        <w:t xml:space="preserve">agreed PUCCH/PUSCH </w:t>
      </w:r>
      <w:r w:rsidRPr="005C4534">
        <w:t xml:space="preserve">interlace structure </w:t>
      </w:r>
      <w:r w:rsidR="006C5C72">
        <w:t>shown</w:t>
      </w:r>
      <w:r w:rsidRPr="005C4534">
        <w:t xml:space="preserve"> in </w:t>
      </w:r>
      <w:r w:rsidR="00B549DC">
        <w:fldChar w:fldCharType="begin"/>
      </w:r>
      <w:r w:rsidR="00B549DC" w:rsidRPr="005C4534">
        <w:instrText xml:space="preserve"> REF _Ref534793770 \h </w:instrText>
      </w:r>
      <w:r w:rsidR="00B549DC">
        <w:fldChar w:fldCharType="separate"/>
      </w:r>
      <w:r w:rsidR="00630A88" w:rsidRPr="005C4534">
        <w:t xml:space="preserve">Figure </w:t>
      </w:r>
      <w:r w:rsidR="00630A88">
        <w:rPr>
          <w:noProof/>
        </w:rPr>
        <w:t>10</w:t>
      </w:r>
      <w:r w:rsidR="00B549DC">
        <w:fldChar w:fldCharType="end"/>
      </w:r>
      <w:r w:rsidR="006C5C72">
        <w:t xml:space="preserve"> for the case of 30 kHz SCS and a 20 MHz carrier.</w:t>
      </w:r>
    </w:p>
    <w:p w14:paraId="468FF7FE" w14:textId="15CADAA1" w:rsidR="00E849E7" w:rsidRDefault="00E849E7" w:rsidP="00C85BB1">
      <w:pPr>
        <w:pStyle w:val="Caption"/>
        <w:keepNext/>
      </w:pPr>
      <w:bookmarkStart w:id="18" w:name="_Ref7695521"/>
      <w:r>
        <w:lastRenderedPageBreak/>
        <w:t xml:space="preserve">Table </w:t>
      </w:r>
      <w:fldSimple w:instr=" SEQ Table \* ARABIC ">
        <w:r w:rsidR="00630A88">
          <w:rPr>
            <w:noProof/>
          </w:rPr>
          <w:t>1</w:t>
        </w:r>
      </w:fldSimple>
      <w:bookmarkEnd w:id="18"/>
      <w:r>
        <w:t>: 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E849E7" w:rsidRPr="00293384" w14:paraId="5D322E08" w14:textId="77777777" w:rsidTr="003D5BC0">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1143B" w14:textId="77777777" w:rsidR="00E849E7" w:rsidRPr="00906244" w:rsidRDefault="00E849E7" w:rsidP="00906244">
            <w:pPr>
              <w:spacing w:after="0"/>
              <w:rPr>
                <w:rFonts w:ascii="Times New Roman" w:hAnsi="Times New Roman" w:cs="Times New Roman"/>
                <w:b/>
                <w:bCs/>
                <w:sz w:val="18"/>
                <w:lang w:eastAsia="x-none"/>
              </w:rPr>
            </w:pPr>
            <w:r w:rsidRPr="00906244">
              <w:rPr>
                <w:rFonts w:ascii="Times New Roman" w:hAnsi="Times New Roman" w:cs="Times New Roman"/>
                <w:b/>
                <w:bCs/>
                <w:sz w:val="18"/>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52090D" w14:textId="77777777" w:rsidR="00E849E7" w:rsidRPr="00906244" w:rsidRDefault="00E849E7" w:rsidP="00906244">
            <w:pPr>
              <w:spacing w:after="0"/>
              <w:rPr>
                <w:rFonts w:ascii="Times New Roman" w:hAnsi="Times New Roman" w:cs="Times New Roman"/>
                <w:b/>
                <w:bCs/>
                <w:sz w:val="18"/>
                <w:lang w:eastAsia="x-none"/>
              </w:rPr>
            </w:pPr>
            <w:r w:rsidRPr="00906244">
              <w:rPr>
                <w:rFonts w:ascii="Times New Roman" w:hAnsi="Times New Roman" w:cs="Times New Roman"/>
                <w:b/>
                <w:bCs/>
                <w:sz w:val="18"/>
                <w:lang w:eastAsia="x-none"/>
              </w:rPr>
              <w:t>Value</w:t>
            </w:r>
          </w:p>
        </w:tc>
      </w:tr>
      <w:tr w:rsidR="00E849E7" w:rsidRPr="00293384" w14:paraId="64D72076"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1CE1D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410D564"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5 GHz</w:t>
            </w:r>
          </w:p>
        </w:tc>
      </w:tr>
      <w:tr w:rsidR="00E849E7" w:rsidRPr="00293384" w14:paraId="0698FA01"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5457B"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14747C3"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20 MHz</w:t>
            </w:r>
          </w:p>
        </w:tc>
      </w:tr>
      <w:tr w:rsidR="00E849E7" w:rsidRPr="00293384" w14:paraId="2171ECA6"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BBBD00"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E4E6B29"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TDL-C</w:t>
            </w:r>
          </w:p>
        </w:tc>
      </w:tr>
      <w:tr w:rsidR="00E849E7" w:rsidRPr="00CA5FF0" w14:paraId="71749C67"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04D62"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CF5817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At least 10ns, 100ns with 300 ns optional</w:t>
            </w:r>
          </w:p>
        </w:tc>
      </w:tr>
      <w:tr w:rsidR="00E849E7" w:rsidRPr="00CA5FF0" w14:paraId="22FD9DEB"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0418"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926DD1E"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w:t>
            </w:r>
            <w:proofErr w:type="gramStart"/>
            <w:r w:rsidRPr="00906244">
              <w:rPr>
                <w:rFonts w:ascii="Times New Roman" w:hAnsi="Times New Roman" w:cs="Times New Roman"/>
                <w:sz w:val="18"/>
                <w:lang w:eastAsia="x-none"/>
              </w:rPr>
              <w:t>M,N</w:t>
            </w:r>
            <w:proofErr w:type="gramEnd"/>
            <w:r w:rsidRPr="00906244">
              <w:rPr>
                <w:rFonts w:ascii="Times New Roman" w:hAnsi="Times New Roman" w:cs="Times New Roman"/>
                <w:sz w:val="18"/>
                <w:lang w:eastAsia="x-none"/>
              </w:rPr>
              <w:t>,P) = (1,1,2) with omni-directional antenna element</w:t>
            </w:r>
          </w:p>
        </w:tc>
      </w:tr>
      <w:tr w:rsidR="00E849E7" w:rsidRPr="00CA5FF0" w14:paraId="2E10121A"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A007ED"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45CFAD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Single omni-directional antenna element</w:t>
            </w:r>
          </w:p>
        </w:tc>
      </w:tr>
      <w:tr w:rsidR="00E849E7" w:rsidRPr="00CA5FF0" w14:paraId="3CEF261F"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933CFF"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97DC66"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 beamforming and no beam selection</w:t>
            </w:r>
          </w:p>
        </w:tc>
      </w:tr>
      <w:tr w:rsidR="00E849E7" w:rsidRPr="00293384" w14:paraId="4BA38CEE"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9650C6"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AA589C8"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0 ppm</w:t>
            </w:r>
          </w:p>
        </w:tc>
      </w:tr>
      <w:tr w:rsidR="00E849E7" w:rsidRPr="00293384" w14:paraId="1F5F3C7E"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2670B"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617F001"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3 km/h</w:t>
            </w:r>
          </w:p>
        </w:tc>
      </w:tr>
      <w:tr w:rsidR="00E849E7" w:rsidRPr="00CA5FF0" w14:paraId="18712DDF"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0775B"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E0F9FC5"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15/30 kHz (with other SCS optional)</w:t>
            </w:r>
          </w:p>
        </w:tc>
      </w:tr>
      <w:tr w:rsidR="00E849E7" w:rsidRPr="00625B50" w14:paraId="679816A7"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F98DAA"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8BCA1CE"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 user, with other cases optional</w:t>
            </w:r>
          </w:p>
        </w:tc>
      </w:tr>
      <w:tr w:rsidR="00E849E7" w:rsidRPr="00293384" w14:paraId="4A42BC09" w14:textId="77777777" w:rsidTr="003D5BC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9F50F"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2B2BF9"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 inter-cell interference</w:t>
            </w:r>
          </w:p>
        </w:tc>
      </w:tr>
      <w:tr w:rsidR="00E849E7" w:rsidRPr="00293384" w14:paraId="5FE67EE6" w14:textId="77777777" w:rsidTr="003D5BC0">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34712B"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 See Table 7-1 of R1-1704144</w:t>
            </w:r>
          </w:p>
        </w:tc>
      </w:tr>
    </w:tbl>
    <w:p w14:paraId="088AA80C" w14:textId="0C54577B" w:rsidR="00E15260" w:rsidRDefault="00E15260" w:rsidP="00C85BB1">
      <w:pPr>
        <w:pStyle w:val="Caption"/>
        <w:keepNext/>
      </w:pPr>
      <w:bookmarkStart w:id="19" w:name="_Ref7697031"/>
      <w:bookmarkStart w:id="20" w:name="_Ref7697018"/>
      <w:r>
        <w:t xml:space="preserve">Table </w:t>
      </w:r>
      <w:r w:rsidR="00E46C01">
        <w:rPr>
          <w:noProof/>
        </w:rPr>
        <w:fldChar w:fldCharType="begin"/>
      </w:r>
      <w:r w:rsidR="00E46C01">
        <w:rPr>
          <w:noProof/>
        </w:rPr>
        <w:instrText xml:space="preserve"> SEQ Table \* ARABIC </w:instrText>
      </w:r>
      <w:r w:rsidR="00E46C01">
        <w:rPr>
          <w:noProof/>
        </w:rPr>
        <w:fldChar w:fldCharType="separate"/>
      </w:r>
      <w:r w:rsidR="00630A88">
        <w:rPr>
          <w:noProof/>
        </w:rPr>
        <w:t>2</w:t>
      </w:r>
      <w:r w:rsidR="00E46C01">
        <w:rPr>
          <w:noProof/>
        </w:rPr>
        <w:fldChar w:fldCharType="end"/>
      </w:r>
      <w:bookmarkEnd w:id="19"/>
      <w:r>
        <w:t>: Reporting Metrics</w:t>
      </w:r>
      <w:bookmarkEnd w:id="20"/>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E849E7" w:rsidRPr="00293384" w14:paraId="415B04E5" w14:textId="77777777" w:rsidTr="003D5BC0">
        <w:tc>
          <w:tcPr>
            <w:tcW w:w="2152" w:type="dxa"/>
            <w:shd w:val="clear" w:color="auto" w:fill="auto"/>
          </w:tcPr>
          <w:p w14:paraId="37F7DDED" w14:textId="77777777" w:rsidR="00E849E7" w:rsidRPr="00906244" w:rsidRDefault="00E849E7" w:rsidP="00906244">
            <w:pPr>
              <w:spacing w:after="0"/>
              <w:rPr>
                <w:rFonts w:ascii="Times New Roman" w:hAnsi="Times New Roman" w:cs="Times New Roman"/>
                <w:b/>
                <w:sz w:val="18"/>
                <w:lang w:eastAsia="x-none"/>
              </w:rPr>
            </w:pPr>
            <w:r w:rsidRPr="00906244">
              <w:rPr>
                <w:rFonts w:ascii="Times New Roman" w:hAnsi="Times New Roman" w:cs="Times New Roman"/>
                <w:b/>
                <w:sz w:val="18"/>
                <w:lang w:eastAsia="x-none"/>
              </w:rPr>
              <w:t>Parameter</w:t>
            </w:r>
          </w:p>
        </w:tc>
        <w:tc>
          <w:tcPr>
            <w:tcW w:w="1533" w:type="dxa"/>
            <w:shd w:val="clear" w:color="auto" w:fill="auto"/>
          </w:tcPr>
          <w:p w14:paraId="3B099567" w14:textId="77777777" w:rsidR="00E849E7" w:rsidRPr="00906244" w:rsidRDefault="00E849E7" w:rsidP="00906244">
            <w:pPr>
              <w:spacing w:after="0"/>
              <w:rPr>
                <w:rFonts w:ascii="Times New Roman" w:hAnsi="Times New Roman" w:cs="Times New Roman"/>
                <w:b/>
                <w:sz w:val="18"/>
                <w:lang w:eastAsia="x-none"/>
              </w:rPr>
            </w:pPr>
            <w:r w:rsidRPr="00906244">
              <w:rPr>
                <w:rFonts w:ascii="Times New Roman" w:hAnsi="Times New Roman" w:cs="Times New Roman"/>
                <w:b/>
                <w:sz w:val="18"/>
                <w:lang w:eastAsia="x-none"/>
              </w:rPr>
              <w:t>Value</w:t>
            </w:r>
          </w:p>
        </w:tc>
        <w:tc>
          <w:tcPr>
            <w:tcW w:w="5677" w:type="dxa"/>
            <w:shd w:val="clear" w:color="auto" w:fill="auto"/>
          </w:tcPr>
          <w:p w14:paraId="79B5751E" w14:textId="77777777" w:rsidR="00E849E7" w:rsidRPr="00906244" w:rsidRDefault="00E849E7" w:rsidP="00906244">
            <w:pPr>
              <w:spacing w:after="0"/>
              <w:rPr>
                <w:rFonts w:ascii="Times New Roman" w:hAnsi="Times New Roman" w:cs="Times New Roman"/>
                <w:b/>
                <w:sz w:val="18"/>
                <w:lang w:eastAsia="x-none"/>
              </w:rPr>
            </w:pPr>
            <w:r w:rsidRPr="00906244">
              <w:rPr>
                <w:rFonts w:ascii="Times New Roman" w:hAnsi="Times New Roman" w:cs="Times New Roman"/>
                <w:b/>
                <w:sz w:val="18"/>
                <w:lang w:eastAsia="x-none"/>
              </w:rPr>
              <w:t>Notes</w:t>
            </w:r>
          </w:p>
        </w:tc>
      </w:tr>
      <w:tr w:rsidR="00E849E7" w:rsidRPr="00B549DC" w14:paraId="446C01D1" w14:textId="77777777" w:rsidTr="003D5BC0">
        <w:tc>
          <w:tcPr>
            <w:tcW w:w="2152" w:type="dxa"/>
            <w:shd w:val="clear" w:color="auto" w:fill="auto"/>
          </w:tcPr>
          <w:p w14:paraId="5BD7AEEA"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Enhanced PUCCH Format</w:t>
            </w:r>
          </w:p>
        </w:tc>
        <w:tc>
          <w:tcPr>
            <w:tcW w:w="1533" w:type="dxa"/>
            <w:shd w:val="clear" w:color="auto" w:fill="auto"/>
          </w:tcPr>
          <w:p w14:paraId="7C5E2C28" w14:textId="14EE3B24" w:rsidR="00E849E7" w:rsidRPr="00906244" w:rsidRDefault="00EE1863"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Interlaced PF0, Interlaced PF1, E-PF2, E-PF3</w:t>
            </w:r>
          </w:p>
        </w:tc>
        <w:tc>
          <w:tcPr>
            <w:tcW w:w="5677" w:type="dxa"/>
            <w:shd w:val="clear" w:color="auto" w:fill="auto"/>
          </w:tcPr>
          <w:p w14:paraId="43D102FA"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e.g., E-PF0, E-PF1, E-PF2, E-PF3</w:t>
            </w:r>
          </w:p>
        </w:tc>
      </w:tr>
      <w:tr w:rsidR="00E849E7" w:rsidRPr="00293384" w14:paraId="68529BFF" w14:textId="77777777" w:rsidTr="003D5BC0">
        <w:tc>
          <w:tcPr>
            <w:tcW w:w="2152" w:type="dxa"/>
            <w:shd w:val="clear" w:color="auto" w:fill="auto"/>
          </w:tcPr>
          <w:p w14:paraId="7E8E9653"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Number of OFDM symbols used for PUCCH resource</w:t>
            </w:r>
          </w:p>
        </w:tc>
        <w:tc>
          <w:tcPr>
            <w:tcW w:w="1533" w:type="dxa"/>
            <w:shd w:val="clear" w:color="auto" w:fill="auto"/>
          </w:tcPr>
          <w:p w14:paraId="3F29E178" w14:textId="0B7BBFEB" w:rsidR="00E849E7" w:rsidRPr="00906244" w:rsidRDefault="00EE1863" w:rsidP="00906244">
            <w:pPr>
              <w:spacing w:after="0"/>
              <w:rPr>
                <w:rFonts w:ascii="Times New Roman" w:hAnsi="Times New Roman" w:cs="Times New Roman"/>
                <w:sz w:val="18"/>
                <w:lang w:eastAsia="x-none"/>
              </w:rPr>
            </w:pPr>
            <w:r w:rsidRPr="00906244">
              <w:rPr>
                <w:rFonts w:ascii="Times New Roman" w:hAnsi="Times New Roman" w:cs="Times New Roman"/>
                <w:sz w:val="18"/>
              </w:rPr>
              <w:t>1,2,4,14 depending on format.</w:t>
            </w:r>
          </w:p>
        </w:tc>
        <w:tc>
          <w:tcPr>
            <w:tcW w:w="5677" w:type="dxa"/>
            <w:shd w:val="clear" w:color="auto" w:fill="auto"/>
          </w:tcPr>
          <w:p w14:paraId="44BB810D"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e.g., 1, 2, 4, 14</w:t>
            </w:r>
          </w:p>
        </w:tc>
      </w:tr>
      <w:tr w:rsidR="00E849E7" w:rsidRPr="00625B50" w14:paraId="57CEBB5A" w14:textId="77777777" w:rsidTr="003D5BC0">
        <w:tc>
          <w:tcPr>
            <w:tcW w:w="2152" w:type="dxa"/>
            <w:shd w:val="clear" w:color="auto" w:fill="auto"/>
          </w:tcPr>
          <w:p w14:paraId="44378264"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Number of RBs used for PUCCH resource (N_RB)</w:t>
            </w:r>
          </w:p>
        </w:tc>
        <w:tc>
          <w:tcPr>
            <w:tcW w:w="1533" w:type="dxa"/>
            <w:shd w:val="clear" w:color="auto" w:fill="auto"/>
          </w:tcPr>
          <w:p w14:paraId="209220BB" w14:textId="7777E6C8" w:rsidR="00E849E7" w:rsidRPr="00906244" w:rsidRDefault="00EE1863"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10</w:t>
            </w:r>
          </w:p>
        </w:tc>
        <w:tc>
          <w:tcPr>
            <w:tcW w:w="5677" w:type="dxa"/>
            <w:shd w:val="clear" w:color="auto" w:fill="auto"/>
          </w:tcPr>
          <w:p w14:paraId="20FE56B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At least 1 full interlace assumed</w:t>
            </w:r>
          </w:p>
          <w:p w14:paraId="58516779"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(Assume interlace design for 20 MHz carrier bandwidth as agreed in RAN1AH#1901 for 15kH and 30 kHz is used)</w:t>
            </w:r>
          </w:p>
          <w:p w14:paraId="45FB6140" w14:textId="77777777" w:rsidR="00E849E7" w:rsidRPr="00906244" w:rsidRDefault="00E849E7" w:rsidP="00906244">
            <w:pPr>
              <w:spacing w:after="0"/>
              <w:rPr>
                <w:rFonts w:ascii="Times New Roman" w:hAnsi="Times New Roman" w:cs="Times New Roman"/>
                <w:sz w:val="18"/>
                <w:lang w:eastAsia="x-none"/>
              </w:rPr>
            </w:pPr>
          </w:p>
        </w:tc>
      </w:tr>
      <w:tr w:rsidR="00E849E7" w:rsidRPr="00625B50" w14:paraId="03B098DE" w14:textId="77777777" w:rsidTr="003D5BC0">
        <w:tc>
          <w:tcPr>
            <w:tcW w:w="2152" w:type="dxa"/>
            <w:shd w:val="clear" w:color="auto" w:fill="auto"/>
          </w:tcPr>
          <w:p w14:paraId="30F64323"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Frequency domain OCC configuration details (if applicable)</w:t>
            </w:r>
          </w:p>
        </w:tc>
        <w:tc>
          <w:tcPr>
            <w:tcW w:w="1533" w:type="dxa"/>
            <w:shd w:val="clear" w:color="auto" w:fill="auto"/>
          </w:tcPr>
          <w:p w14:paraId="727A6E94" w14:textId="644F9D4F" w:rsidR="00E849E7" w:rsidRPr="00906244" w:rsidRDefault="00EE1863" w:rsidP="00906244">
            <w:pPr>
              <w:spacing w:after="0"/>
              <w:rPr>
                <w:rFonts w:ascii="Times New Roman" w:hAnsi="Times New Roman" w:cs="Times New Roman"/>
                <w:sz w:val="18"/>
                <w:lang w:eastAsia="x-none"/>
              </w:rPr>
            </w:pPr>
            <w:r w:rsidRPr="00906244">
              <w:rPr>
                <w:rFonts w:ascii="Times New Roman" w:hAnsi="Times New Roman" w:cs="Times New Roman"/>
                <w:sz w:val="18"/>
              </w:rPr>
              <w:t>Specified per simulation, according to description in Section 2.</w:t>
            </w:r>
          </w:p>
        </w:tc>
        <w:tc>
          <w:tcPr>
            <w:tcW w:w="5677" w:type="dxa"/>
            <w:shd w:val="clear" w:color="auto" w:fill="auto"/>
          </w:tcPr>
          <w:p w14:paraId="5DF10DF0"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Include length and type of OCC, mapping of OCCs to control symbols and reference (DMRS) symbols, OCC cycling (if applicable)</w:t>
            </w:r>
          </w:p>
        </w:tc>
      </w:tr>
      <w:tr w:rsidR="00E849E7" w:rsidRPr="00625B50" w14:paraId="37C462A0" w14:textId="77777777" w:rsidTr="003D5BC0">
        <w:tc>
          <w:tcPr>
            <w:tcW w:w="2152" w:type="dxa"/>
            <w:shd w:val="clear" w:color="auto" w:fill="auto"/>
          </w:tcPr>
          <w:p w14:paraId="28E5269C"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Time domain OCC configuration details (if applicable)</w:t>
            </w:r>
          </w:p>
        </w:tc>
        <w:tc>
          <w:tcPr>
            <w:tcW w:w="1533" w:type="dxa"/>
            <w:shd w:val="clear" w:color="auto" w:fill="auto"/>
          </w:tcPr>
          <w:p w14:paraId="7A06FDB8" w14:textId="39A4D213" w:rsidR="00E849E7" w:rsidRPr="00906244" w:rsidRDefault="0096436A" w:rsidP="00906244">
            <w:pPr>
              <w:spacing w:after="0"/>
              <w:rPr>
                <w:rFonts w:ascii="Times New Roman" w:hAnsi="Times New Roman" w:cs="Times New Roman"/>
                <w:sz w:val="18"/>
                <w:lang w:eastAsia="x-none"/>
              </w:rPr>
            </w:pPr>
            <w:r w:rsidRPr="00906244">
              <w:rPr>
                <w:rFonts w:ascii="Times New Roman" w:hAnsi="Times New Roman" w:cs="Times New Roman"/>
                <w:sz w:val="18"/>
              </w:rPr>
              <w:t>Specified per simulation, according to description in Section 2.</w:t>
            </w:r>
          </w:p>
        </w:tc>
        <w:tc>
          <w:tcPr>
            <w:tcW w:w="5677" w:type="dxa"/>
            <w:shd w:val="clear" w:color="auto" w:fill="auto"/>
          </w:tcPr>
          <w:p w14:paraId="79406DE2"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Include length and type of OCC, mapping of OCCs to control symbols and reference (DMRS) symbols</w:t>
            </w:r>
          </w:p>
        </w:tc>
      </w:tr>
      <w:tr w:rsidR="00E849E7" w:rsidRPr="00625B50" w14:paraId="23406569" w14:textId="77777777" w:rsidTr="003D5BC0">
        <w:tc>
          <w:tcPr>
            <w:tcW w:w="2152" w:type="dxa"/>
            <w:shd w:val="clear" w:color="auto" w:fill="auto"/>
          </w:tcPr>
          <w:p w14:paraId="040860C8"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Number of multiplexed users, e.g., by code division if applicable</w:t>
            </w:r>
          </w:p>
        </w:tc>
        <w:tc>
          <w:tcPr>
            <w:tcW w:w="1533" w:type="dxa"/>
            <w:shd w:val="clear" w:color="auto" w:fill="auto"/>
          </w:tcPr>
          <w:p w14:paraId="5075852A" w14:textId="57AE8B0A" w:rsidR="00E849E7" w:rsidRPr="00906244" w:rsidRDefault="0096436A" w:rsidP="00906244">
            <w:pPr>
              <w:spacing w:after="0"/>
              <w:rPr>
                <w:rFonts w:ascii="Times New Roman" w:hAnsi="Times New Roman" w:cs="Times New Roman"/>
                <w:sz w:val="18"/>
                <w:lang w:eastAsia="x-none"/>
              </w:rPr>
            </w:pPr>
            <w:r w:rsidRPr="00906244">
              <w:rPr>
                <w:rFonts w:ascii="Times New Roman" w:hAnsi="Times New Roman" w:cs="Times New Roman"/>
                <w:sz w:val="18"/>
              </w:rPr>
              <w:t>1, unless otherwise specified.</w:t>
            </w:r>
          </w:p>
        </w:tc>
        <w:tc>
          <w:tcPr>
            <w:tcW w:w="5677" w:type="dxa"/>
            <w:shd w:val="clear" w:color="auto" w:fill="auto"/>
          </w:tcPr>
          <w:p w14:paraId="4782720D"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 user is assumed as baseline</w:t>
            </w:r>
          </w:p>
          <w:p w14:paraId="725E35BC"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Companies are to report other cases if evaluated</w:t>
            </w:r>
          </w:p>
        </w:tc>
      </w:tr>
      <w:tr w:rsidR="00E849E7" w:rsidRPr="00625B50" w14:paraId="7B736849" w14:textId="77777777" w:rsidTr="003D5BC0">
        <w:tc>
          <w:tcPr>
            <w:tcW w:w="2152" w:type="dxa"/>
            <w:shd w:val="clear" w:color="auto" w:fill="auto"/>
          </w:tcPr>
          <w:p w14:paraId="787F2736"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Waveform</w:t>
            </w:r>
          </w:p>
        </w:tc>
        <w:tc>
          <w:tcPr>
            <w:tcW w:w="1533" w:type="dxa"/>
            <w:shd w:val="clear" w:color="auto" w:fill="auto"/>
          </w:tcPr>
          <w:p w14:paraId="41103A0E" w14:textId="05DD1B2F" w:rsidR="00E849E7" w:rsidRPr="00906244" w:rsidRDefault="0096436A" w:rsidP="00906244">
            <w:pPr>
              <w:spacing w:after="0"/>
              <w:rPr>
                <w:rFonts w:ascii="Times New Roman" w:hAnsi="Times New Roman" w:cs="Times New Roman"/>
                <w:sz w:val="18"/>
                <w:lang w:eastAsia="x-none"/>
              </w:rPr>
            </w:pPr>
            <w:r w:rsidRPr="00906244">
              <w:rPr>
                <w:rFonts w:ascii="Times New Roman" w:hAnsi="Times New Roman" w:cs="Times New Roman"/>
                <w:sz w:val="18"/>
              </w:rPr>
              <w:t>E-PF2: CP-OFDM</w:t>
            </w:r>
            <w:r w:rsidRPr="00906244">
              <w:rPr>
                <w:rFonts w:ascii="Times New Roman" w:hAnsi="Times New Roman" w:cs="Times New Roman"/>
                <w:sz w:val="18"/>
              </w:rPr>
              <w:br/>
              <w:t>E-PF3: DFT-s-OFDM</w:t>
            </w:r>
            <w:r w:rsidRPr="00906244">
              <w:rPr>
                <w:rFonts w:ascii="Times New Roman" w:hAnsi="Times New Roman" w:cs="Times New Roman"/>
                <w:sz w:val="18"/>
              </w:rPr>
              <w:br/>
              <w:t>Interlaced PF0/1: Sequence based</w:t>
            </w:r>
          </w:p>
        </w:tc>
        <w:tc>
          <w:tcPr>
            <w:tcW w:w="5677" w:type="dxa"/>
            <w:shd w:val="clear" w:color="auto" w:fill="auto"/>
          </w:tcPr>
          <w:p w14:paraId="268FF33E"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e.g., CP-OFDM or DFT-s-OFDM</w:t>
            </w:r>
          </w:p>
        </w:tc>
      </w:tr>
      <w:tr w:rsidR="00E849E7" w:rsidRPr="00625B50" w14:paraId="0A654C64" w14:textId="77777777" w:rsidTr="003D5BC0">
        <w:tc>
          <w:tcPr>
            <w:tcW w:w="2152" w:type="dxa"/>
            <w:shd w:val="clear" w:color="auto" w:fill="auto"/>
          </w:tcPr>
          <w:p w14:paraId="1574C5C3"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PUCCH encoder type</w:t>
            </w:r>
          </w:p>
        </w:tc>
        <w:tc>
          <w:tcPr>
            <w:tcW w:w="1533" w:type="dxa"/>
            <w:shd w:val="clear" w:color="auto" w:fill="auto"/>
          </w:tcPr>
          <w:p w14:paraId="3BD38C74" w14:textId="74544BAF" w:rsidR="00E849E7" w:rsidRPr="00906244" w:rsidRDefault="009C6E58" w:rsidP="00906244">
            <w:pPr>
              <w:spacing w:after="0"/>
              <w:rPr>
                <w:rFonts w:ascii="Times New Roman" w:hAnsi="Times New Roman" w:cs="Times New Roman"/>
                <w:sz w:val="18"/>
                <w:lang w:eastAsia="x-none"/>
              </w:rPr>
            </w:pPr>
            <w:r w:rsidRPr="00906244">
              <w:rPr>
                <w:rFonts w:ascii="Times New Roman" w:hAnsi="Times New Roman" w:cs="Times New Roman"/>
                <w:sz w:val="18"/>
              </w:rPr>
              <w:t>For E-PF2 and E-PF3, Reed Muller for payload ≤ 11 bits; Polar for payload ≥ 12 bits</w:t>
            </w:r>
          </w:p>
        </w:tc>
        <w:tc>
          <w:tcPr>
            <w:tcW w:w="5677" w:type="dxa"/>
            <w:shd w:val="clear" w:color="auto" w:fill="auto"/>
          </w:tcPr>
          <w:p w14:paraId="3DC003F9"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e.g., Reed Muller or Polar</w:t>
            </w:r>
          </w:p>
        </w:tc>
      </w:tr>
      <w:tr w:rsidR="00E849E7" w:rsidRPr="00293384" w14:paraId="1EC3943B" w14:textId="77777777" w:rsidTr="003D5BC0">
        <w:trPr>
          <w:trHeight w:val="278"/>
        </w:trPr>
        <w:tc>
          <w:tcPr>
            <w:tcW w:w="2152" w:type="dxa"/>
            <w:shd w:val="clear" w:color="auto" w:fill="auto"/>
          </w:tcPr>
          <w:p w14:paraId="6B303F24"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SCS</w:t>
            </w:r>
          </w:p>
        </w:tc>
        <w:tc>
          <w:tcPr>
            <w:tcW w:w="1533" w:type="dxa"/>
            <w:shd w:val="clear" w:color="auto" w:fill="auto"/>
          </w:tcPr>
          <w:p w14:paraId="34F3255D" w14:textId="1876BE2B" w:rsidR="00E849E7" w:rsidRPr="00906244" w:rsidRDefault="009C6E58"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30 kHz</w:t>
            </w:r>
          </w:p>
        </w:tc>
        <w:tc>
          <w:tcPr>
            <w:tcW w:w="5677" w:type="dxa"/>
            <w:shd w:val="clear" w:color="auto" w:fill="auto"/>
          </w:tcPr>
          <w:p w14:paraId="6EED402B"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15KHz, 30KHz</w:t>
            </w:r>
          </w:p>
        </w:tc>
      </w:tr>
      <w:tr w:rsidR="00E849E7" w:rsidRPr="00293384" w14:paraId="49BF4D4D" w14:textId="77777777" w:rsidTr="003D5BC0">
        <w:tc>
          <w:tcPr>
            <w:tcW w:w="2152" w:type="dxa"/>
            <w:shd w:val="clear" w:color="auto" w:fill="auto"/>
          </w:tcPr>
          <w:p w14:paraId="501A5068"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Noise level, Np (dBm)</w:t>
            </w:r>
          </w:p>
        </w:tc>
        <w:tc>
          <w:tcPr>
            <w:tcW w:w="1533" w:type="dxa"/>
            <w:shd w:val="clear" w:color="auto" w:fill="auto"/>
          </w:tcPr>
          <w:p w14:paraId="1C8B8FBB" w14:textId="57C1538D"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As in note =&gt;</w:t>
            </w:r>
          </w:p>
        </w:tc>
        <w:tc>
          <w:tcPr>
            <w:tcW w:w="5677" w:type="dxa"/>
            <w:shd w:val="clear" w:color="auto" w:fill="auto"/>
          </w:tcPr>
          <w:p w14:paraId="3115CCA1"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Np = -174 + 10*log10(SCS*12*N_RB) + NF</w:t>
            </w:r>
          </w:p>
          <w:p w14:paraId="2C581235"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NF = 5dB</w:t>
            </w:r>
          </w:p>
        </w:tc>
      </w:tr>
      <w:tr w:rsidR="00E849E7" w:rsidRPr="00625B50" w14:paraId="0E6DF0EB" w14:textId="77777777" w:rsidTr="003D5BC0">
        <w:tc>
          <w:tcPr>
            <w:tcW w:w="2152" w:type="dxa"/>
            <w:shd w:val="clear" w:color="auto" w:fill="auto"/>
            <w:vAlign w:val="center"/>
          </w:tcPr>
          <w:p w14:paraId="4B0558D7" w14:textId="77777777" w:rsidR="00E849E7" w:rsidRPr="00906244" w:rsidRDefault="00E849E7" w:rsidP="00906244">
            <w:pPr>
              <w:spacing w:after="0"/>
              <w:rPr>
                <w:rFonts w:ascii="Times New Roman" w:hAnsi="Times New Roman" w:cs="Times New Roman"/>
                <w:sz w:val="18"/>
                <w:lang w:eastAsia="x-none"/>
              </w:rPr>
            </w:pPr>
            <w:bookmarkStart w:id="21" w:name="_Hlk5184969"/>
            <w:r w:rsidRPr="00906244">
              <w:rPr>
                <w:rFonts w:ascii="Times New Roman" w:hAnsi="Times New Roman" w:cs="Times New Roman"/>
                <w:sz w:val="18"/>
                <w:lang w:eastAsia="x-none"/>
              </w:rPr>
              <w:t>Required SNR (dB)</w:t>
            </w:r>
          </w:p>
        </w:tc>
        <w:tc>
          <w:tcPr>
            <w:tcW w:w="1533" w:type="dxa"/>
            <w:shd w:val="clear" w:color="auto" w:fill="auto"/>
          </w:tcPr>
          <w:p w14:paraId="272E1017" w14:textId="236BBF9B"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rPr>
              <w:t xml:space="preserve">SNR defined as the ratio between the energy of the “desired signal” </w:t>
            </w:r>
            <w:r w:rsidRPr="00906244">
              <w:rPr>
                <w:rFonts w:ascii="Times New Roman" w:hAnsi="Times New Roman" w:cs="Times New Roman"/>
                <w:sz w:val="18"/>
              </w:rPr>
              <w:lastRenderedPageBreak/>
              <w:t>and noise per PRB.</w:t>
            </w:r>
          </w:p>
        </w:tc>
        <w:tc>
          <w:tcPr>
            <w:tcW w:w="5677" w:type="dxa"/>
            <w:shd w:val="clear" w:color="auto" w:fill="auto"/>
          </w:tcPr>
          <w:p w14:paraId="2D2C0FFC"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lastRenderedPageBreak/>
              <w:t xml:space="preserve">Required SNR needed to fulfil detection </w:t>
            </w:r>
            <w:proofErr w:type="gramStart"/>
            <w:r w:rsidRPr="00906244">
              <w:rPr>
                <w:rFonts w:ascii="Times New Roman" w:hAnsi="Times New Roman" w:cs="Times New Roman"/>
                <w:sz w:val="18"/>
                <w:lang w:eastAsia="x-none"/>
              </w:rPr>
              <w:t>criterion</w:t>
            </w:r>
            <w:r w:rsidRPr="00906244">
              <w:rPr>
                <w:rFonts w:ascii="Times New Roman" w:hAnsi="Times New Roman" w:cs="Times New Roman"/>
                <w:sz w:val="18"/>
                <w:vertAlign w:val="superscript"/>
                <w:lang w:eastAsia="x-none"/>
              </w:rPr>
              <w:t>(</w:t>
            </w:r>
            <w:proofErr w:type="gramEnd"/>
            <w:r w:rsidRPr="00906244">
              <w:rPr>
                <w:rFonts w:ascii="Times New Roman" w:hAnsi="Times New Roman" w:cs="Times New Roman"/>
                <w:sz w:val="18"/>
                <w:vertAlign w:val="superscript"/>
                <w:lang w:eastAsia="x-none"/>
              </w:rPr>
              <w:t>1)(2)</w:t>
            </w:r>
            <w:r w:rsidRPr="00906244">
              <w:rPr>
                <w:rFonts w:ascii="Times New Roman" w:hAnsi="Times New Roman" w:cs="Times New Roman"/>
                <w:sz w:val="18"/>
                <w:lang w:eastAsia="x-none"/>
              </w:rPr>
              <w:t>, read from simulation curve</w:t>
            </w:r>
          </w:p>
        </w:tc>
      </w:tr>
      <w:bookmarkEnd w:id="21"/>
      <w:tr w:rsidR="00E849E7" w:rsidRPr="00625B50" w14:paraId="56C62D8B" w14:textId="77777777" w:rsidTr="003D5BC0">
        <w:tc>
          <w:tcPr>
            <w:tcW w:w="2152" w:type="dxa"/>
            <w:shd w:val="clear" w:color="auto" w:fill="auto"/>
            <w:vAlign w:val="center"/>
          </w:tcPr>
          <w:p w14:paraId="2AC02DF5"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Cubic Metric</w:t>
            </w:r>
          </w:p>
        </w:tc>
        <w:tc>
          <w:tcPr>
            <w:tcW w:w="1533" w:type="dxa"/>
            <w:shd w:val="clear" w:color="auto" w:fill="auto"/>
          </w:tcPr>
          <w:p w14:paraId="29AFC787" w14:textId="6968D8F8"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Specified per simulation (see legend of each figure)</w:t>
            </w:r>
          </w:p>
        </w:tc>
        <w:tc>
          <w:tcPr>
            <w:tcW w:w="5677" w:type="dxa"/>
            <w:shd w:val="clear" w:color="auto" w:fill="auto"/>
          </w:tcPr>
          <w:p w14:paraId="5786505F"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Note: Single value reported in dB</w:t>
            </w:r>
          </w:p>
        </w:tc>
      </w:tr>
      <w:tr w:rsidR="00E849E7" w:rsidRPr="00625B50" w14:paraId="1618979A" w14:textId="77777777" w:rsidTr="003D5BC0">
        <w:tc>
          <w:tcPr>
            <w:tcW w:w="2152" w:type="dxa"/>
            <w:shd w:val="clear" w:color="auto" w:fill="auto"/>
          </w:tcPr>
          <w:p w14:paraId="0BCE0FF5"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P_max (dBm)</w:t>
            </w:r>
          </w:p>
        </w:tc>
        <w:tc>
          <w:tcPr>
            <w:tcW w:w="1533" w:type="dxa"/>
            <w:shd w:val="clear" w:color="auto" w:fill="auto"/>
          </w:tcPr>
          <w:p w14:paraId="7B46D10A" w14:textId="54D7752F" w:rsidR="00E849E7" w:rsidRPr="00906244" w:rsidRDefault="007F05DF"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20</w:t>
            </w:r>
          </w:p>
        </w:tc>
        <w:tc>
          <w:tcPr>
            <w:tcW w:w="5677" w:type="dxa"/>
            <w:shd w:val="clear" w:color="auto" w:fill="auto"/>
          </w:tcPr>
          <w:p w14:paraId="66CE5ED2"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Maximum allowed transmit power under PSD limit of 10dBm/MHz measured in any 1MHz chunk and considers the RBs used for the PUCCH resource</w:t>
            </w:r>
          </w:p>
        </w:tc>
      </w:tr>
      <w:tr w:rsidR="00E849E7" w:rsidRPr="00625B50" w14:paraId="196F2C43" w14:textId="77777777" w:rsidTr="003D5BC0">
        <w:tc>
          <w:tcPr>
            <w:tcW w:w="2152" w:type="dxa"/>
            <w:shd w:val="clear" w:color="auto" w:fill="auto"/>
          </w:tcPr>
          <w:p w14:paraId="487CA558"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Backoff (dB)</w:t>
            </w:r>
          </w:p>
        </w:tc>
        <w:tc>
          <w:tcPr>
            <w:tcW w:w="1533" w:type="dxa"/>
            <w:shd w:val="clear" w:color="auto" w:fill="auto"/>
          </w:tcPr>
          <w:p w14:paraId="70DFF5DC" w14:textId="0224DC44"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Cubic Metric</w:t>
            </w:r>
          </w:p>
        </w:tc>
        <w:tc>
          <w:tcPr>
            <w:tcW w:w="5677" w:type="dxa"/>
            <w:shd w:val="clear" w:color="auto" w:fill="auto"/>
          </w:tcPr>
          <w:p w14:paraId="5AE7F168" w14:textId="77777777" w:rsidR="00E849E7" w:rsidRPr="00906244" w:rsidRDefault="00E849E7" w:rsidP="00906244">
            <w:pPr>
              <w:spacing w:after="0"/>
              <w:rPr>
                <w:rFonts w:ascii="Times New Roman" w:hAnsi="Times New Roman" w:cs="Times New Roman"/>
                <w:sz w:val="18"/>
                <w:lang w:eastAsia="x-none"/>
              </w:rPr>
            </w:pPr>
            <w:proofErr w:type="spellStart"/>
            <w:r w:rsidRPr="00906244">
              <w:rPr>
                <w:rFonts w:ascii="Times New Roman" w:hAnsi="Times New Roman" w:cs="Times New Roman"/>
                <w:sz w:val="18"/>
                <w:lang w:eastAsia="x-none"/>
              </w:rPr>
              <w:t>Backoff</w:t>
            </w:r>
            <w:proofErr w:type="spellEnd"/>
            <w:r w:rsidRPr="00906244">
              <w:rPr>
                <w:rFonts w:ascii="Times New Roman" w:hAnsi="Times New Roman" w:cs="Times New Roman"/>
                <w:sz w:val="18"/>
                <w:lang w:eastAsia="x-none"/>
              </w:rPr>
              <w:t xml:space="preserve"> is computed as the cubic metric.</w:t>
            </w:r>
          </w:p>
          <w:p w14:paraId="0F24FF9F"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 xml:space="preserve">Note: If cubic metric is not used, information on the </w:t>
            </w:r>
            <w:proofErr w:type="spellStart"/>
            <w:r w:rsidRPr="00906244">
              <w:rPr>
                <w:rFonts w:ascii="Times New Roman" w:hAnsi="Times New Roman" w:cs="Times New Roman"/>
                <w:sz w:val="18"/>
                <w:lang w:eastAsia="x-none"/>
              </w:rPr>
              <w:t>backoff</w:t>
            </w:r>
            <w:proofErr w:type="spellEnd"/>
            <w:r w:rsidRPr="00906244">
              <w:rPr>
                <w:rFonts w:ascii="Times New Roman" w:hAnsi="Times New Roman" w:cs="Times New Roman"/>
                <w:sz w:val="18"/>
                <w:lang w:eastAsia="x-none"/>
              </w:rPr>
              <w:t xml:space="preserve"> metric used should be provided.</w:t>
            </w:r>
          </w:p>
        </w:tc>
      </w:tr>
      <w:tr w:rsidR="00E849E7" w:rsidRPr="00625B50" w14:paraId="6F2B0C75" w14:textId="77777777" w:rsidTr="003D5BC0">
        <w:tc>
          <w:tcPr>
            <w:tcW w:w="2152" w:type="dxa"/>
            <w:shd w:val="clear" w:color="auto" w:fill="auto"/>
          </w:tcPr>
          <w:p w14:paraId="5901D45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P_TX (dBm)</w:t>
            </w:r>
          </w:p>
        </w:tc>
        <w:tc>
          <w:tcPr>
            <w:tcW w:w="1533" w:type="dxa"/>
            <w:shd w:val="clear" w:color="auto" w:fill="auto"/>
          </w:tcPr>
          <w:p w14:paraId="363BEAD1" w14:textId="75B07E03"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As in note =&gt;</w:t>
            </w:r>
          </w:p>
        </w:tc>
        <w:tc>
          <w:tcPr>
            <w:tcW w:w="5677" w:type="dxa"/>
            <w:shd w:val="clear" w:color="auto" w:fill="auto"/>
          </w:tcPr>
          <w:p w14:paraId="33AC2C44"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 xml:space="preserve">P_TX = </w:t>
            </w:r>
            <w:proofErr w:type="gramStart"/>
            <w:r w:rsidRPr="00906244">
              <w:rPr>
                <w:rFonts w:ascii="Times New Roman" w:hAnsi="Times New Roman" w:cs="Times New Roman"/>
                <w:sz w:val="18"/>
                <w:lang w:eastAsia="x-none"/>
              </w:rPr>
              <w:t>min(</w:t>
            </w:r>
            <w:proofErr w:type="spellStart"/>
            <w:proofErr w:type="gramEnd"/>
            <w:r w:rsidRPr="00906244">
              <w:rPr>
                <w:rFonts w:ascii="Times New Roman" w:hAnsi="Times New Roman" w:cs="Times New Roman"/>
                <w:sz w:val="18"/>
                <w:lang w:eastAsia="x-none"/>
              </w:rPr>
              <w:t>P_max</w:t>
            </w:r>
            <w:proofErr w:type="spellEnd"/>
            <w:r w:rsidRPr="00906244">
              <w:rPr>
                <w:rFonts w:ascii="Times New Roman" w:hAnsi="Times New Roman" w:cs="Times New Roman"/>
                <w:sz w:val="18"/>
                <w:lang w:eastAsia="x-none"/>
              </w:rPr>
              <w:t xml:space="preserve">, 23- </w:t>
            </w:r>
            <w:proofErr w:type="spellStart"/>
            <w:r w:rsidRPr="00906244">
              <w:rPr>
                <w:rFonts w:ascii="Times New Roman" w:hAnsi="Times New Roman" w:cs="Times New Roman"/>
                <w:sz w:val="18"/>
                <w:lang w:eastAsia="x-none"/>
              </w:rPr>
              <w:t>Backoff</w:t>
            </w:r>
            <w:proofErr w:type="spellEnd"/>
            <w:r w:rsidRPr="00906244">
              <w:rPr>
                <w:rFonts w:ascii="Times New Roman" w:hAnsi="Times New Roman" w:cs="Times New Roman"/>
                <w:sz w:val="18"/>
                <w:lang w:eastAsia="x-none"/>
              </w:rPr>
              <w:t xml:space="preserve">) is maximum allowed transmit power for the waveform considering </w:t>
            </w:r>
            <w:proofErr w:type="spellStart"/>
            <w:r w:rsidRPr="00906244">
              <w:rPr>
                <w:rFonts w:ascii="Times New Roman" w:hAnsi="Times New Roman" w:cs="Times New Roman"/>
                <w:sz w:val="18"/>
                <w:lang w:eastAsia="x-none"/>
              </w:rPr>
              <w:t>backoff</w:t>
            </w:r>
            <w:proofErr w:type="spellEnd"/>
          </w:p>
        </w:tc>
      </w:tr>
      <w:tr w:rsidR="00E849E7" w:rsidRPr="00293384" w14:paraId="4ADF7339" w14:textId="77777777" w:rsidTr="003D5BC0">
        <w:tc>
          <w:tcPr>
            <w:tcW w:w="2152" w:type="dxa"/>
            <w:shd w:val="clear" w:color="auto" w:fill="auto"/>
          </w:tcPr>
          <w:p w14:paraId="6189E9F3"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MCL (dB)</w:t>
            </w:r>
          </w:p>
        </w:tc>
        <w:tc>
          <w:tcPr>
            <w:tcW w:w="1533" w:type="dxa"/>
            <w:shd w:val="clear" w:color="auto" w:fill="auto"/>
          </w:tcPr>
          <w:p w14:paraId="02E0FC74" w14:textId="2A0F0021"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As in note =&gt;</w:t>
            </w:r>
          </w:p>
        </w:tc>
        <w:tc>
          <w:tcPr>
            <w:tcW w:w="5677" w:type="dxa"/>
            <w:shd w:val="clear" w:color="auto" w:fill="auto"/>
          </w:tcPr>
          <w:p w14:paraId="0C419435"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MCL = P_TX – SNR – Np</w:t>
            </w:r>
          </w:p>
        </w:tc>
      </w:tr>
      <w:tr w:rsidR="00E849E7" w:rsidRPr="00625B50" w14:paraId="3B72108A" w14:textId="77777777" w:rsidTr="003D5BC0">
        <w:tc>
          <w:tcPr>
            <w:tcW w:w="2152" w:type="dxa"/>
            <w:shd w:val="clear" w:color="auto" w:fill="auto"/>
          </w:tcPr>
          <w:p w14:paraId="7954247E"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PUCCH payload size(s) (bits)</w:t>
            </w:r>
          </w:p>
        </w:tc>
        <w:tc>
          <w:tcPr>
            <w:tcW w:w="1533" w:type="dxa"/>
            <w:shd w:val="clear" w:color="auto" w:fill="auto"/>
          </w:tcPr>
          <w:p w14:paraId="2C08DBAD" w14:textId="5EF512E0"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1-25 depending on format.</w:t>
            </w:r>
          </w:p>
        </w:tc>
        <w:tc>
          <w:tcPr>
            <w:tcW w:w="5677" w:type="dxa"/>
            <w:shd w:val="clear" w:color="auto" w:fill="auto"/>
          </w:tcPr>
          <w:p w14:paraId="6AE056E2"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If multiple payload sizes evaluated, then MCL to be plotted vs. PUCCH payload size</w:t>
            </w:r>
          </w:p>
        </w:tc>
      </w:tr>
      <w:tr w:rsidR="00E849E7" w:rsidRPr="00625B50" w14:paraId="089557DB" w14:textId="77777777" w:rsidTr="003D5BC0">
        <w:tc>
          <w:tcPr>
            <w:tcW w:w="2152" w:type="dxa"/>
            <w:shd w:val="clear" w:color="auto" w:fill="auto"/>
          </w:tcPr>
          <w:p w14:paraId="21F16277"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PUCCH encoding rate(s)</w:t>
            </w:r>
          </w:p>
        </w:tc>
        <w:tc>
          <w:tcPr>
            <w:tcW w:w="1533" w:type="dxa"/>
            <w:shd w:val="clear" w:color="auto" w:fill="auto"/>
          </w:tcPr>
          <w:p w14:paraId="445B2B06" w14:textId="77215067" w:rsidR="00E849E7" w:rsidRPr="00906244" w:rsidRDefault="00E15260"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Not reported.</w:t>
            </w:r>
          </w:p>
        </w:tc>
        <w:tc>
          <w:tcPr>
            <w:tcW w:w="5677" w:type="dxa"/>
            <w:shd w:val="clear" w:color="auto" w:fill="auto"/>
          </w:tcPr>
          <w:p w14:paraId="788E5D11"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If multiple payload sizes evaluated, then multiple encoding rates to be reported (if applicable)</w:t>
            </w:r>
          </w:p>
        </w:tc>
      </w:tr>
      <w:tr w:rsidR="00E849E7" w:rsidRPr="00625B50" w14:paraId="65B7AD7F" w14:textId="77777777" w:rsidTr="003D5BC0">
        <w:tc>
          <w:tcPr>
            <w:tcW w:w="9362" w:type="dxa"/>
            <w:gridSpan w:val="3"/>
            <w:shd w:val="clear" w:color="auto" w:fill="auto"/>
          </w:tcPr>
          <w:p w14:paraId="645817A4" w14:textId="77777777" w:rsidR="00E849E7" w:rsidRPr="00906244" w:rsidRDefault="00E849E7" w:rsidP="00906244">
            <w:pPr>
              <w:numPr>
                <w:ilvl w:val="0"/>
                <w:numId w:val="33"/>
              </w:numPr>
              <w:spacing w:after="0" w:line="240" w:lineRule="auto"/>
              <w:rPr>
                <w:rFonts w:ascii="Times New Roman" w:hAnsi="Times New Roman" w:cs="Times New Roman"/>
                <w:sz w:val="18"/>
                <w:lang w:eastAsia="x-none"/>
              </w:rPr>
            </w:pPr>
            <w:bookmarkStart w:id="22" w:name="_Hlk5184979"/>
            <w:r w:rsidRPr="00906244">
              <w:rPr>
                <w:rFonts w:ascii="Times New Roman" w:hAnsi="Times New Roman" w:cs="Times New Roman"/>
                <w:sz w:val="18"/>
                <w:lang w:eastAsia="x-none"/>
              </w:rPr>
              <w:t xml:space="preserve">For PUCCH payloads of 1 or 2 bits, detection criterion assumes that the </w:t>
            </w:r>
            <w:bookmarkStart w:id="23" w:name="_Hlk5108029"/>
            <w:r w:rsidRPr="00906244">
              <w:rPr>
                <w:rFonts w:ascii="Times New Roman" w:hAnsi="Times New Roman" w:cs="Times New Roman"/>
                <w:sz w:val="18"/>
                <w:lang w:eastAsia="x-none"/>
              </w:rPr>
              <w:t xml:space="preserve">PUCCH payload consists of randomly drawn HARQ ACK/NACK bits </w:t>
            </w:r>
            <w:bookmarkEnd w:id="23"/>
            <w:r w:rsidRPr="00906244">
              <w:rPr>
                <w:rFonts w:ascii="Times New Roman" w:hAnsi="Times New Roman" w:cs="Times New Roman"/>
                <w:sz w:val="18"/>
                <w:lang w:eastAsia="x-none"/>
              </w:rPr>
              <w:t xml:space="preserve">and is defined as </w:t>
            </w:r>
            <w:proofErr w:type="gramStart"/>
            <w:r w:rsidRPr="00906244">
              <w:rPr>
                <w:rFonts w:ascii="Times New Roman" w:hAnsi="Times New Roman" w:cs="Times New Roman"/>
                <w:sz w:val="18"/>
                <w:lang w:eastAsia="x-none"/>
              </w:rPr>
              <w:t>P(</w:t>
            </w:r>
            <w:proofErr w:type="gramEnd"/>
            <w:r w:rsidRPr="00906244">
              <w:rPr>
                <w:rFonts w:ascii="Times New Roman" w:hAnsi="Times New Roman" w:cs="Times New Roman"/>
                <w:sz w:val="18"/>
                <w:lang w:eastAsia="x-none"/>
              </w:rPr>
              <w:t xml:space="preserve">ACK to Error) ≤ 1% and P(NACK to ACK) ≤ 0.1%. Error is defined as NACK or DTX where the decision region for DTX is determined to ensure that the maximum </w:t>
            </w:r>
            <w:proofErr w:type="gramStart"/>
            <w:r w:rsidRPr="00906244">
              <w:rPr>
                <w:rFonts w:ascii="Times New Roman" w:hAnsi="Times New Roman" w:cs="Times New Roman"/>
                <w:sz w:val="18"/>
                <w:lang w:eastAsia="x-none"/>
              </w:rPr>
              <w:t>P(</w:t>
            </w:r>
            <w:proofErr w:type="gramEnd"/>
            <w:r w:rsidRPr="00906244">
              <w:rPr>
                <w:rFonts w:ascii="Times New Roman" w:hAnsi="Times New Roman" w:cs="Times New Roman"/>
                <w:sz w:val="18"/>
                <w:lang w:eastAsia="x-none"/>
              </w:rPr>
              <w:t>DTX to ACK) ≤ 1% for the case when the input to the receiver is noise only.</w:t>
            </w:r>
          </w:p>
          <w:p w14:paraId="228FD96E" w14:textId="77777777" w:rsidR="00E849E7" w:rsidRPr="00906244" w:rsidRDefault="00E849E7" w:rsidP="00906244">
            <w:pPr>
              <w:numPr>
                <w:ilvl w:val="0"/>
                <w:numId w:val="33"/>
              </w:numPr>
              <w:spacing w:after="0" w:line="240" w:lineRule="auto"/>
              <w:rPr>
                <w:rFonts w:ascii="Times New Roman" w:hAnsi="Times New Roman" w:cs="Times New Roman"/>
                <w:sz w:val="18"/>
                <w:lang w:eastAsia="x-none"/>
              </w:rPr>
            </w:pPr>
            <w:r w:rsidRPr="00906244">
              <w:rPr>
                <w:rFonts w:ascii="Times New Roman" w:hAnsi="Times New Roman" w:cs="Times New Roman"/>
                <w:sz w:val="18"/>
                <w:lang w:eastAsia="x-none"/>
              </w:rPr>
              <w:t>For PUCCH payloads greater than 2 bits follow the requirements in TS38.104 Section 8.3</w:t>
            </w:r>
          </w:p>
          <w:bookmarkEnd w:id="22"/>
          <w:p w14:paraId="03950531" w14:textId="77777777" w:rsidR="00E849E7" w:rsidRPr="00906244" w:rsidRDefault="00E849E7" w:rsidP="00906244">
            <w:pPr>
              <w:spacing w:after="0"/>
              <w:rPr>
                <w:rFonts w:ascii="Times New Roman" w:hAnsi="Times New Roman" w:cs="Times New Roman"/>
                <w:sz w:val="18"/>
                <w:lang w:eastAsia="x-none"/>
              </w:rPr>
            </w:pPr>
          </w:p>
          <w:p w14:paraId="06F4CD12" w14:textId="77777777" w:rsidR="00E849E7" w:rsidRPr="00906244" w:rsidRDefault="00E849E7" w:rsidP="00906244">
            <w:pPr>
              <w:spacing w:after="0"/>
              <w:rPr>
                <w:rFonts w:ascii="Times New Roman" w:hAnsi="Times New Roman" w:cs="Times New Roman"/>
                <w:sz w:val="18"/>
                <w:lang w:eastAsia="x-none"/>
              </w:rPr>
            </w:pPr>
            <w:r w:rsidRPr="00906244">
              <w:rPr>
                <w:rFonts w:ascii="Times New Roman" w:hAnsi="Times New Roman" w:cs="Times New Roman"/>
                <w:sz w:val="18"/>
                <w:lang w:eastAsia="x-none"/>
              </w:rPr>
              <w:t>Note:</w:t>
            </w:r>
          </w:p>
          <w:p w14:paraId="786BDBB7" w14:textId="77777777" w:rsidR="00E849E7" w:rsidRPr="00906244" w:rsidRDefault="00E849E7" w:rsidP="00906244">
            <w:pPr>
              <w:numPr>
                <w:ilvl w:val="0"/>
                <w:numId w:val="34"/>
              </w:numPr>
              <w:spacing w:after="0" w:line="240" w:lineRule="auto"/>
              <w:rPr>
                <w:rFonts w:ascii="Times New Roman" w:hAnsi="Times New Roman" w:cs="Times New Roman"/>
                <w:sz w:val="18"/>
                <w:lang w:eastAsia="x-none"/>
              </w:rPr>
            </w:pPr>
            <w:r w:rsidRPr="00906244">
              <w:rPr>
                <w:rFonts w:ascii="Times New Roman" w:hAnsi="Times New Roman" w:cs="Times New Roman"/>
                <w:sz w:val="18"/>
                <w:lang w:eastAsia="x-none"/>
              </w:rPr>
              <w:t>Companies should provide details of RE mapping in frequency and time of enhanced PUCCH formats that are evaluated</w:t>
            </w:r>
          </w:p>
          <w:p w14:paraId="5CD8F3D0" w14:textId="77777777" w:rsidR="00E849E7" w:rsidRPr="00906244" w:rsidRDefault="00E849E7" w:rsidP="00906244">
            <w:pPr>
              <w:numPr>
                <w:ilvl w:val="0"/>
                <w:numId w:val="34"/>
              </w:numPr>
              <w:spacing w:after="0" w:line="240" w:lineRule="auto"/>
              <w:rPr>
                <w:rFonts w:ascii="Times New Roman" w:hAnsi="Times New Roman" w:cs="Times New Roman"/>
                <w:sz w:val="18"/>
                <w:lang w:eastAsia="x-none"/>
              </w:rPr>
            </w:pPr>
            <w:r w:rsidRPr="00906244">
              <w:rPr>
                <w:rFonts w:ascii="Times New Roman" w:hAnsi="Times New Roman" w:cs="Times New Roman"/>
                <w:sz w:val="18"/>
                <w:lang w:eastAsia="x-none"/>
              </w:rPr>
              <w:t>Companies should provide details about channel estimation assumptions, e.g. practical, ideal</w:t>
            </w:r>
          </w:p>
          <w:p w14:paraId="0A0E67FB" w14:textId="77777777" w:rsidR="00E849E7" w:rsidRPr="00906244" w:rsidRDefault="00E849E7" w:rsidP="00906244">
            <w:pPr>
              <w:numPr>
                <w:ilvl w:val="0"/>
                <w:numId w:val="34"/>
              </w:numPr>
              <w:spacing w:after="0" w:line="240" w:lineRule="auto"/>
              <w:rPr>
                <w:rFonts w:ascii="Times New Roman" w:hAnsi="Times New Roman" w:cs="Times New Roman"/>
                <w:sz w:val="18"/>
                <w:lang w:eastAsia="x-none"/>
              </w:rPr>
            </w:pPr>
            <w:r w:rsidRPr="00906244">
              <w:rPr>
                <w:rFonts w:ascii="Times New Roman" w:hAnsi="Times New Roman" w:cs="Times New Roman"/>
                <w:sz w:val="18"/>
                <w:lang w:eastAsia="x-none"/>
              </w:rPr>
              <w:t>Definition of SNR to be reported with evaluation metrics</w:t>
            </w:r>
          </w:p>
        </w:tc>
      </w:tr>
    </w:tbl>
    <w:p w14:paraId="0C9CD501" w14:textId="48C390E8" w:rsidR="00D42755" w:rsidRDefault="00D42755" w:rsidP="00C85BB1">
      <w:pPr>
        <w:pStyle w:val="Caption"/>
        <w:keepNext/>
      </w:pPr>
      <w:bookmarkStart w:id="24" w:name="_Ref513044017"/>
      <w:r>
        <w:t xml:space="preserve">Table </w:t>
      </w:r>
      <w:r>
        <w:rPr>
          <w:noProof/>
        </w:rPr>
        <w:fldChar w:fldCharType="begin"/>
      </w:r>
      <w:r>
        <w:rPr>
          <w:noProof/>
        </w:rPr>
        <w:instrText xml:space="preserve"> SEQ Table \* ARABIC </w:instrText>
      </w:r>
      <w:r>
        <w:rPr>
          <w:noProof/>
        </w:rPr>
        <w:fldChar w:fldCharType="separate"/>
      </w:r>
      <w:r w:rsidR="00630A88">
        <w:rPr>
          <w:noProof/>
        </w:rPr>
        <w:t>3</w:t>
      </w:r>
      <w:r>
        <w:rPr>
          <w:noProof/>
        </w:rPr>
        <w:fldChar w:fldCharType="end"/>
      </w:r>
      <w:bookmarkEnd w:id="24"/>
      <w:r>
        <w:t xml:space="preserve">: </w:t>
      </w:r>
      <w:r w:rsidR="00E15260">
        <w:t>Additional simulation information</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E15260" w:rsidRPr="00625B50" w14:paraId="2D11D1B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95661D" w14:textId="7D27E025" w:rsidR="00E15260" w:rsidRDefault="00B86285" w:rsidP="00D42755">
            <w:pPr>
              <w:pStyle w:val="BodyText"/>
            </w:pPr>
            <w:r>
              <w:t>RE mapping</w:t>
            </w:r>
          </w:p>
        </w:tc>
        <w:tc>
          <w:tcPr>
            <w:tcW w:w="4815" w:type="dxa"/>
          </w:tcPr>
          <w:p w14:paraId="2B7B1CEF" w14:textId="0CCECB5A" w:rsidR="00E15260" w:rsidRPr="005C4534" w:rsidRDefault="00B86285" w:rsidP="00D42755">
            <w:pPr>
              <w:pStyle w:val="BodyText"/>
              <w:cnfStyle w:val="000000100000" w:firstRow="0" w:lastRow="0" w:firstColumn="0" w:lastColumn="0" w:oddVBand="0" w:evenVBand="0" w:oddHBand="1" w:evenHBand="0" w:firstRowFirstColumn="0" w:firstRowLastColumn="0" w:lastRowFirstColumn="0" w:lastRowLastColumn="0"/>
            </w:pPr>
            <w:r w:rsidRPr="005C4534">
              <w:t>According to Rel-15, where applicable.</w:t>
            </w:r>
          </w:p>
        </w:tc>
      </w:tr>
      <w:tr w:rsidR="00271B61" w:rsidRPr="002143B5" w14:paraId="53B5B42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5B94C043" w14:textId="76E1BB15" w:rsidR="00271B61" w:rsidRDefault="00271B61" w:rsidP="00D42755">
            <w:pPr>
              <w:pStyle w:val="BodyText"/>
            </w:pPr>
            <w:r>
              <w:t>Channel estimation</w:t>
            </w:r>
          </w:p>
        </w:tc>
        <w:tc>
          <w:tcPr>
            <w:tcW w:w="4815" w:type="dxa"/>
          </w:tcPr>
          <w:p w14:paraId="74A0B110" w14:textId="4B0D9628" w:rsidR="00271B61" w:rsidRPr="008A5F35" w:rsidRDefault="00271B61" w:rsidP="00D42755">
            <w:pPr>
              <w:pStyle w:val="BodyText"/>
              <w:cnfStyle w:val="000000000000" w:firstRow="0" w:lastRow="0" w:firstColumn="0" w:lastColumn="0" w:oddVBand="0" w:evenVBand="0" w:oddHBand="0" w:evenHBand="0" w:firstRowFirstColumn="0" w:firstRowLastColumn="0" w:lastRowFirstColumn="0" w:lastRowLastColumn="0"/>
            </w:pPr>
            <w:r>
              <w:t>Practical</w:t>
            </w:r>
          </w:p>
        </w:tc>
      </w:tr>
      <w:tr w:rsidR="00E15260" w:rsidRPr="00625B50" w14:paraId="4F579FEE"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66373" w14:textId="649A8F46" w:rsidR="00E15260" w:rsidRDefault="00B86285" w:rsidP="00D42755">
            <w:pPr>
              <w:pStyle w:val="BodyText"/>
            </w:pPr>
            <w:r>
              <w:t>SNR definition</w:t>
            </w:r>
          </w:p>
        </w:tc>
        <w:tc>
          <w:tcPr>
            <w:tcW w:w="4815" w:type="dxa"/>
          </w:tcPr>
          <w:p w14:paraId="3E61F743" w14:textId="78BFF8DB" w:rsidR="00E15260" w:rsidRPr="005C4534" w:rsidRDefault="00B86285" w:rsidP="00D42755">
            <w:pPr>
              <w:pStyle w:val="BodyText"/>
              <w:cnfStyle w:val="000000100000" w:firstRow="0" w:lastRow="0" w:firstColumn="0" w:lastColumn="0" w:oddVBand="0" w:evenVBand="0" w:oddHBand="1" w:evenHBand="0" w:firstRowFirstColumn="0" w:firstRowLastColumn="0" w:lastRowFirstColumn="0" w:lastRowLastColumn="0"/>
            </w:pPr>
            <w:r w:rsidRPr="005C4534">
              <w:t>SNR defined as the ratio between the energy of the “desired signal” and noise per PRB.</w:t>
            </w:r>
          </w:p>
        </w:tc>
      </w:tr>
    </w:tbl>
    <w:p w14:paraId="7936EC76" w14:textId="24B6F5B4" w:rsidR="00D42755" w:rsidRPr="005C4534" w:rsidRDefault="00D42755" w:rsidP="00D42755"/>
    <w:p w14:paraId="49DACB5D" w14:textId="3E5B9E26" w:rsidR="0004742B" w:rsidRPr="005C4534" w:rsidRDefault="00B2585E" w:rsidP="004610C3">
      <w:pPr>
        <w:pStyle w:val="BodyText"/>
      </w:pPr>
      <w:r w:rsidRPr="005C4534">
        <w:t>In accordance with the eva</w:t>
      </w:r>
      <w:r w:rsidRPr="005C4534">
        <w:rPr>
          <w:rFonts w:eastAsiaTheme="minorEastAsia"/>
        </w:rPr>
        <w:t xml:space="preserve">luation assumptions </w:t>
      </w:r>
      <w:r w:rsidR="00B6438D" w:rsidRPr="005C4534">
        <w:t xml:space="preserve">Maximum Coupling Loss (MCL) </w:t>
      </w:r>
      <w:r w:rsidRPr="005C4534">
        <w:t>is used as</w:t>
      </w:r>
      <w:r w:rsidR="00B6438D" w:rsidRPr="005C4534">
        <w:t xml:space="preserve"> a figure of meri</w:t>
      </w:r>
      <w:r w:rsidRPr="005C4534">
        <w:t>t.</w:t>
      </w:r>
      <w:r w:rsidR="00B6438D" w:rsidRPr="005C4534">
        <w:t xml:space="preserve"> </w:t>
      </w:r>
      <w:r w:rsidRPr="005C4534">
        <w:t>MCL</w:t>
      </w:r>
      <w:r w:rsidR="00B6438D" w:rsidRPr="005C4534">
        <w:t xml:space="preserve"> </w:t>
      </w:r>
      <w:r w:rsidR="00B402FA" w:rsidRPr="005C4534">
        <w:t>jointly</w:t>
      </w:r>
      <w:r w:rsidR="00B6438D" w:rsidRPr="005C4534">
        <w:t xml:space="preserve"> </w:t>
      </w:r>
      <w:proofErr w:type="gramStart"/>
      <w:r w:rsidR="00B6438D" w:rsidRPr="005C4534">
        <w:t>takes into account</w:t>
      </w:r>
      <w:proofErr w:type="gramEnd"/>
      <w:r w:rsidR="00B6438D" w:rsidRPr="005C4534">
        <w:t xml:space="preserve"> the </w:t>
      </w:r>
      <w:r w:rsidR="0004742B" w:rsidRPr="005C4534">
        <w:t xml:space="preserve">required SNR in order to achieve a target level of performance, the </w:t>
      </w:r>
      <w:r w:rsidR="00B6438D" w:rsidRPr="005C4534">
        <w:t>maximum</w:t>
      </w:r>
      <w:r w:rsidR="0004742B" w:rsidRPr="005C4534">
        <w:t xml:space="preserve"> allowed transmit power under a PSD constraint, as well as any required back</w:t>
      </w:r>
      <w:r w:rsidR="00684721" w:rsidRPr="005C4534">
        <w:t xml:space="preserve"> </w:t>
      </w:r>
      <w:r w:rsidR="0004742B" w:rsidRPr="005C4534">
        <w:t>off from the maximum transmit power due to cubic metric/PAPR for the considered design.</w:t>
      </w:r>
    </w:p>
    <w:p w14:paraId="046C8571" w14:textId="6F3F5370" w:rsidR="0071000B" w:rsidRDefault="0071000B" w:rsidP="0071000B">
      <w:pPr>
        <w:pStyle w:val="Heading2"/>
      </w:pPr>
      <w:r>
        <w:t>3.1</w:t>
      </w:r>
      <w:r>
        <w:tab/>
        <w:t>Performance of Interlaced PF0</w:t>
      </w:r>
    </w:p>
    <w:p w14:paraId="6A456CD1" w14:textId="7D637FA2" w:rsidR="0071000B" w:rsidRDefault="00DF2DF5" w:rsidP="00E807FB">
      <w:pPr>
        <w:jc w:val="both"/>
        <w:rPr>
          <w:rFonts w:ascii="Arial" w:hAnsi="Arial" w:cs="Arial"/>
          <w:noProof/>
          <w:lang w:eastAsia="zh-CN"/>
        </w:rPr>
      </w:pPr>
      <w:r w:rsidRPr="008D3CCA">
        <w:rPr>
          <w:rFonts w:ascii="Arial" w:hAnsi="Arial" w:cs="Arial"/>
        </w:rPr>
        <w:fldChar w:fldCharType="begin"/>
      </w:r>
      <w:r w:rsidRPr="005C4534">
        <w:rPr>
          <w:rFonts w:ascii="Arial" w:hAnsi="Arial" w:cs="Arial"/>
        </w:rPr>
        <w:instrText xml:space="preserve"> REF _Ref7451794 \h  \* MERGEFORMAT </w:instrText>
      </w:r>
      <w:r w:rsidRPr="008D3CCA">
        <w:rPr>
          <w:rFonts w:ascii="Arial" w:hAnsi="Arial" w:cs="Arial"/>
        </w:rPr>
      </w:r>
      <w:r w:rsidRPr="008D3CCA">
        <w:rPr>
          <w:rFonts w:ascii="Arial" w:hAnsi="Arial" w:cs="Arial"/>
        </w:rPr>
        <w:fldChar w:fldCharType="separate"/>
      </w:r>
      <w:r w:rsidR="00630A88" w:rsidRPr="00630A88">
        <w:rPr>
          <w:rFonts w:ascii="Arial" w:hAnsi="Arial" w:cs="Arial"/>
        </w:rPr>
        <w:t xml:space="preserve">Figure </w:t>
      </w:r>
      <w:r w:rsidR="00630A88" w:rsidRPr="00630A88">
        <w:rPr>
          <w:rFonts w:ascii="Arial" w:hAnsi="Arial" w:cs="Arial"/>
          <w:noProof/>
        </w:rPr>
        <w:t>4</w:t>
      </w:r>
      <w:r w:rsidRPr="008D3CCA">
        <w:rPr>
          <w:rFonts w:ascii="Arial" w:hAnsi="Arial" w:cs="Arial"/>
        </w:rPr>
        <w:fldChar w:fldCharType="end"/>
      </w:r>
      <w:r w:rsidRPr="005C4534">
        <w:rPr>
          <w:rFonts w:ascii="Arial" w:hAnsi="Arial" w:cs="Arial"/>
          <w:noProof/>
          <w:lang w:eastAsia="zh-CN"/>
        </w:rPr>
        <w:t xml:space="preserve"> shows the performance difference between interlaced PF0 and E-PF2 for 1-2 bits. Clearly interlaced PF0 is better, roughly 2 dB difference in all cases.</w:t>
      </w:r>
      <w:r w:rsidR="000976C2" w:rsidRPr="005C4534">
        <w:rPr>
          <w:rFonts w:ascii="Arial" w:hAnsi="Arial" w:cs="Arial"/>
          <w:noProof/>
          <w:lang w:eastAsia="zh-CN"/>
        </w:rPr>
        <w:t xml:space="preserve"> Note also that the cubic metric is 2.3 dB better for interlaced PF0 compared to E-PF2.</w:t>
      </w:r>
    </w:p>
    <w:p w14:paraId="641B03E1" w14:textId="10A10641" w:rsidR="00F145E2" w:rsidRPr="005C4534" w:rsidRDefault="00F145E2" w:rsidP="00E807FB">
      <w:pPr>
        <w:jc w:val="both"/>
        <w:rPr>
          <w:rFonts w:ascii="Arial" w:hAnsi="Arial" w:cs="Arial"/>
          <w:noProof/>
          <w:lang w:eastAsia="zh-CN"/>
        </w:rPr>
      </w:pPr>
      <w:r>
        <w:rPr>
          <w:rFonts w:ascii="Arial" w:hAnsi="Arial" w:cs="Arial"/>
          <w:noProof/>
          <w:lang w:eastAsia="zh-CN"/>
        </w:rPr>
        <w:t>Based on the superioro performance of Interlaced-PF0, we propose the following</w:t>
      </w:r>
    </w:p>
    <w:p w14:paraId="2F4AA3EB" w14:textId="3AE4D865" w:rsidR="00282A0D" w:rsidRPr="005C4534" w:rsidRDefault="00282A0D" w:rsidP="000976C2">
      <w:pPr>
        <w:pStyle w:val="Proposal"/>
      </w:pPr>
      <w:bookmarkStart w:id="25" w:name="_Ref7356181"/>
      <w:bookmarkStart w:id="26" w:name="_Toc7597457"/>
      <w:bookmarkStart w:id="27" w:name="_Toc7783982"/>
      <w:r w:rsidRPr="005C4534">
        <w:t xml:space="preserve">For a 20 MHz carrier bandwidth, PUCCH format PF0 is enhanced to support a mapping to physical resources of one full interlace. </w:t>
      </w:r>
      <w:bookmarkEnd w:id="25"/>
      <w:bookmarkEnd w:id="26"/>
      <w:r w:rsidRPr="005C4534">
        <w:t xml:space="preserve">PUCCH format PF2 supporting interlaced mapping is not further enhanced to carry </w:t>
      </w:r>
      <w:proofErr w:type="gramStart"/>
      <w:r w:rsidRPr="005C4534">
        <w:t>1 and 2 bit</w:t>
      </w:r>
      <w:proofErr w:type="gramEnd"/>
      <w:r w:rsidRPr="005C4534">
        <w:t xml:space="preserve"> payloads.</w:t>
      </w:r>
      <w:bookmarkEnd w:id="27"/>
    </w:p>
    <w:p w14:paraId="0B274113" w14:textId="77777777" w:rsidR="00720B8F" w:rsidRDefault="00720B8F" w:rsidP="00720B8F">
      <w:pPr>
        <w:tabs>
          <w:tab w:val="center" w:pos="2160"/>
          <w:tab w:val="center" w:pos="7200"/>
        </w:tabs>
        <w:rPr>
          <w:lang w:eastAsia="zh-CN"/>
        </w:rPr>
      </w:pPr>
      <w:r w:rsidRPr="00A03B6F">
        <w:rPr>
          <w:noProof/>
          <w:lang w:eastAsia="zh-CN"/>
        </w:rPr>
        <w:lastRenderedPageBreak/>
        <w:drawing>
          <wp:inline distT="0" distB="0" distL="0" distR="0" wp14:anchorId="6D028B31" wp14:editId="70DA7144">
            <wp:extent cx="2971795" cy="1979953"/>
            <wp:effectExtent l="0" t="0" r="635" b="1270"/>
            <wp:docPr id="2" name="Picture 2">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r>
        <w:rPr>
          <w:lang w:eastAsia="zh-CN"/>
        </w:rPr>
        <w:tab/>
      </w:r>
      <w:r w:rsidRPr="00A03B6F">
        <w:rPr>
          <w:noProof/>
          <w:lang w:eastAsia="zh-CN"/>
        </w:rPr>
        <w:drawing>
          <wp:inline distT="0" distB="0" distL="0" distR="0" wp14:anchorId="209B3015" wp14:editId="43C3334D">
            <wp:extent cx="2971795" cy="1979953"/>
            <wp:effectExtent l="0" t="0" r="635" b="1270"/>
            <wp:docPr id="5"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p>
    <w:p w14:paraId="7BF83C8E" w14:textId="77777777" w:rsidR="00720B8F" w:rsidRPr="005C4534" w:rsidRDefault="00720B8F" w:rsidP="00720B8F">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7D381ECD" w14:textId="190D14D2" w:rsidR="00720B8F" w:rsidRPr="005C4534" w:rsidRDefault="00720B8F" w:rsidP="00720B8F">
      <w:pPr>
        <w:pStyle w:val="Caption"/>
        <w:jc w:val="center"/>
      </w:pPr>
      <w:bookmarkStart w:id="28" w:name="_Ref7451794"/>
      <w:r w:rsidRPr="005C4534">
        <w:t xml:space="preserve">Figure </w:t>
      </w:r>
      <w:r>
        <w:rPr>
          <w:b w:val="0"/>
          <w:noProof/>
        </w:rPr>
        <w:fldChar w:fldCharType="begin"/>
      </w:r>
      <w:r w:rsidRPr="005C4534">
        <w:rPr>
          <w:noProof/>
        </w:rPr>
        <w:instrText xml:space="preserve"> SEQ Figure \* ARABIC </w:instrText>
      </w:r>
      <w:r>
        <w:rPr>
          <w:b w:val="0"/>
          <w:noProof/>
        </w:rPr>
        <w:fldChar w:fldCharType="separate"/>
      </w:r>
      <w:r w:rsidR="00630A88">
        <w:rPr>
          <w:noProof/>
        </w:rPr>
        <w:t>4</w:t>
      </w:r>
      <w:r>
        <w:rPr>
          <w:b w:val="0"/>
          <w:noProof/>
        </w:rPr>
        <w:fldChar w:fldCharType="end"/>
      </w:r>
      <w:bookmarkEnd w:id="28"/>
      <w:r w:rsidRPr="005C4534">
        <w:t xml:space="preserve">: Performance of </w:t>
      </w:r>
      <w:r w:rsidR="0081430E" w:rsidRPr="005C4534">
        <w:t>interlaced PF0 compared to</w:t>
      </w:r>
      <w:r w:rsidRPr="005C4534">
        <w:t xml:space="preserve"> E-PF2 for (a) 1 OFDM symbols and (b) 2 OFDM symbols.</w:t>
      </w:r>
    </w:p>
    <w:p w14:paraId="55E207D6" w14:textId="5D6CFDEC" w:rsidR="0071000B" w:rsidRDefault="0071000B" w:rsidP="0071000B">
      <w:pPr>
        <w:pStyle w:val="Heading2"/>
      </w:pPr>
      <w:r>
        <w:t>3.2</w:t>
      </w:r>
      <w:r>
        <w:tab/>
        <w:t>Performance of Interlaced PF1</w:t>
      </w:r>
    </w:p>
    <w:p w14:paraId="6DF472B9" w14:textId="53000583" w:rsidR="0071000B" w:rsidRDefault="00DF2DF5" w:rsidP="00E807FB">
      <w:pPr>
        <w:jc w:val="both"/>
        <w:rPr>
          <w:rFonts w:ascii="Arial" w:hAnsi="Arial" w:cs="Arial"/>
          <w:noProof/>
          <w:lang w:eastAsia="zh-CN"/>
        </w:rPr>
      </w:pPr>
      <w:r w:rsidRPr="008D3CCA">
        <w:rPr>
          <w:rFonts w:ascii="Arial" w:hAnsi="Arial" w:cs="Arial"/>
        </w:rPr>
        <w:fldChar w:fldCharType="begin"/>
      </w:r>
      <w:r w:rsidRPr="005C4534">
        <w:rPr>
          <w:rFonts w:ascii="Arial" w:hAnsi="Arial" w:cs="Arial"/>
        </w:rPr>
        <w:instrText xml:space="preserve"> REF _Ref7451801 \h  \* MERGEFORMAT </w:instrText>
      </w:r>
      <w:r w:rsidRPr="008D3CCA">
        <w:rPr>
          <w:rFonts w:ascii="Arial" w:hAnsi="Arial" w:cs="Arial"/>
        </w:rPr>
      </w:r>
      <w:r w:rsidRPr="008D3CCA">
        <w:rPr>
          <w:rFonts w:ascii="Arial" w:hAnsi="Arial" w:cs="Arial"/>
        </w:rPr>
        <w:fldChar w:fldCharType="separate"/>
      </w:r>
      <w:r w:rsidR="00630A88" w:rsidRPr="00630A88">
        <w:rPr>
          <w:rFonts w:ascii="Arial" w:hAnsi="Arial" w:cs="Arial"/>
        </w:rPr>
        <w:t xml:space="preserve">Figure </w:t>
      </w:r>
      <w:r w:rsidR="00630A88" w:rsidRPr="00630A88">
        <w:rPr>
          <w:rFonts w:ascii="Arial" w:hAnsi="Arial" w:cs="Arial"/>
          <w:noProof/>
        </w:rPr>
        <w:t>5</w:t>
      </w:r>
      <w:r w:rsidRPr="008D3CCA">
        <w:rPr>
          <w:rFonts w:ascii="Arial" w:hAnsi="Arial" w:cs="Arial"/>
        </w:rPr>
        <w:fldChar w:fldCharType="end"/>
      </w:r>
      <w:r w:rsidRPr="005C4534">
        <w:rPr>
          <w:rFonts w:ascii="Arial" w:hAnsi="Arial" w:cs="Arial"/>
        </w:rPr>
        <w:t xml:space="preserve"> shows the performance difference between interlaced PF1 and E-PF3 for 1-2 bits. Clearly interlaced PF1 is better, roughly 1.</w:t>
      </w:r>
      <w:r w:rsidR="00A47641" w:rsidRPr="005C4534">
        <w:rPr>
          <w:rFonts w:ascii="Arial" w:hAnsi="Arial" w:cs="Arial"/>
        </w:rPr>
        <w:t>5</w:t>
      </w:r>
      <w:r w:rsidRPr="005C4534">
        <w:rPr>
          <w:rFonts w:ascii="Arial" w:hAnsi="Arial" w:cs="Arial"/>
        </w:rPr>
        <w:t xml:space="preserve"> dB difference for 4 symbols and 2.5-3.0 dB for 14 symbols.</w:t>
      </w:r>
      <w:r w:rsidR="00667A45" w:rsidRPr="005C4534">
        <w:rPr>
          <w:rFonts w:ascii="Arial" w:hAnsi="Arial" w:cs="Arial"/>
        </w:rPr>
        <w:t xml:space="preserve"> </w:t>
      </w:r>
      <w:r w:rsidR="000976C2" w:rsidRPr="005C4534">
        <w:rPr>
          <w:rFonts w:ascii="Arial" w:hAnsi="Arial" w:cs="Arial"/>
          <w:noProof/>
          <w:lang w:eastAsia="zh-CN"/>
        </w:rPr>
        <w:t>Note also that the cubic metric is 0.7-0.8 dB better for interlaced PF1 compared to E-PF3.</w:t>
      </w:r>
    </w:p>
    <w:p w14:paraId="30210F4E" w14:textId="5B4EB860" w:rsidR="00F145E2" w:rsidRPr="005C4534" w:rsidRDefault="00F145E2" w:rsidP="00E807FB">
      <w:pPr>
        <w:jc w:val="both"/>
        <w:rPr>
          <w:rFonts w:ascii="Arial" w:hAnsi="Arial" w:cs="Arial"/>
          <w:noProof/>
          <w:lang w:eastAsia="zh-CN"/>
        </w:rPr>
      </w:pPr>
      <w:r>
        <w:rPr>
          <w:rFonts w:ascii="Arial" w:hAnsi="Arial" w:cs="Arial"/>
          <w:noProof/>
          <w:lang w:eastAsia="zh-CN"/>
        </w:rPr>
        <w:t>Based on the superior performance fo Interlaced-PF1, we propose the following:</w:t>
      </w:r>
    </w:p>
    <w:p w14:paraId="1A4DE88B" w14:textId="42ACA1C6" w:rsidR="00282A0D" w:rsidRPr="005C4534" w:rsidRDefault="00282A0D" w:rsidP="00AC5A8A">
      <w:pPr>
        <w:pStyle w:val="Proposal"/>
        <w:tabs>
          <w:tab w:val="num" w:pos="2580"/>
        </w:tabs>
      </w:pPr>
      <w:bookmarkStart w:id="29" w:name="_Toc7783983"/>
      <w:r w:rsidRPr="005C4534">
        <w:t xml:space="preserve">For a 20 MHz carrier bandwidth, PUCCH format PF1 is enhanced to support a mapping to physical resources of one full interlace. Intra-slot hopping shall not be enabled. PUCCH format PF3 supporting interlaced mapping is not enhanced to carry </w:t>
      </w:r>
      <w:proofErr w:type="gramStart"/>
      <w:r w:rsidRPr="005C4534">
        <w:t>1 and 2 bit</w:t>
      </w:r>
      <w:proofErr w:type="gramEnd"/>
      <w:r w:rsidRPr="005C4534">
        <w:t xml:space="preserve"> payloads.</w:t>
      </w:r>
      <w:bookmarkEnd w:id="29"/>
    </w:p>
    <w:p w14:paraId="13713707" w14:textId="77777777" w:rsidR="0081430E" w:rsidRDefault="0081430E" w:rsidP="0081430E">
      <w:pPr>
        <w:tabs>
          <w:tab w:val="center" w:pos="2160"/>
          <w:tab w:val="center" w:pos="7200"/>
        </w:tabs>
        <w:rPr>
          <w:lang w:eastAsia="zh-CN"/>
        </w:rPr>
      </w:pPr>
      <w:r w:rsidRPr="00A03B6F">
        <w:rPr>
          <w:noProof/>
          <w:lang w:eastAsia="zh-CN"/>
        </w:rPr>
        <w:drawing>
          <wp:inline distT="0" distB="0" distL="0" distR="0" wp14:anchorId="72DA4BFC" wp14:editId="279179FD">
            <wp:extent cx="2971794" cy="1979953"/>
            <wp:effectExtent l="0" t="0" r="635" b="1270"/>
            <wp:docPr id="7" name="Picture 7">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r>
        <w:rPr>
          <w:lang w:eastAsia="zh-CN"/>
        </w:rPr>
        <w:tab/>
      </w:r>
      <w:r w:rsidRPr="00A03B6F">
        <w:rPr>
          <w:noProof/>
          <w:lang w:eastAsia="zh-CN"/>
        </w:rPr>
        <w:drawing>
          <wp:inline distT="0" distB="0" distL="0" distR="0" wp14:anchorId="4FB543EA" wp14:editId="5570E170">
            <wp:extent cx="2971794" cy="1979953"/>
            <wp:effectExtent l="0" t="0" r="635" b="1270"/>
            <wp:docPr id="9"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p>
    <w:p w14:paraId="7958C150" w14:textId="77777777" w:rsidR="0081430E" w:rsidRPr="005C4534" w:rsidRDefault="0081430E" w:rsidP="0081430E">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5CFD0CA0" w14:textId="2CB3045B" w:rsidR="0081430E" w:rsidRPr="005C4534" w:rsidRDefault="0081430E" w:rsidP="0081430E">
      <w:pPr>
        <w:pStyle w:val="Caption"/>
        <w:jc w:val="center"/>
      </w:pPr>
      <w:bookmarkStart w:id="30" w:name="_Ref7451801"/>
      <w:r w:rsidRPr="005C4534">
        <w:t xml:space="preserve">Figure </w:t>
      </w:r>
      <w:r>
        <w:rPr>
          <w:b w:val="0"/>
          <w:noProof/>
        </w:rPr>
        <w:fldChar w:fldCharType="begin"/>
      </w:r>
      <w:r w:rsidRPr="005C4534">
        <w:rPr>
          <w:noProof/>
        </w:rPr>
        <w:instrText xml:space="preserve"> SEQ Figure \* ARABIC </w:instrText>
      </w:r>
      <w:r>
        <w:rPr>
          <w:b w:val="0"/>
          <w:noProof/>
        </w:rPr>
        <w:fldChar w:fldCharType="separate"/>
      </w:r>
      <w:r w:rsidR="00630A88">
        <w:rPr>
          <w:noProof/>
        </w:rPr>
        <w:t>5</w:t>
      </w:r>
      <w:r>
        <w:rPr>
          <w:b w:val="0"/>
          <w:noProof/>
        </w:rPr>
        <w:fldChar w:fldCharType="end"/>
      </w:r>
      <w:bookmarkEnd w:id="30"/>
      <w:r w:rsidRPr="005C4534">
        <w:t>: Performance of interlaced PF1 compared to E-PF3 for (a) 4 OFDM symbols and (b) 14 OFDM symbols.</w:t>
      </w:r>
    </w:p>
    <w:p w14:paraId="47FD9914" w14:textId="3FB26D59" w:rsidR="00112DAB" w:rsidRDefault="00112DAB" w:rsidP="00112DAB">
      <w:pPr>
        <w:pStyle w:val="Heading2"/>
      </w:pPr>
      <w:r>
        <w:t>3.3</w:t>
      </w:r>
      <w:r>
        <w:tab/>
      </w:r>
      <w:r w:rsidR="00927236">
        <w:t xml:space="preserve">Base Sequence </w:t>
      </w:r>
      <w:r>
        <w:t>for Interlaced PF0 / PF1</w:t>
      </w:r>
    </w:p>
    <w:p w14:paraId="66E66BDB" w14:textId="3B19B65D" w:rsidR="00112DAB" w:rsidRDefault="00112DAB" w:rsidP="00112DAB">
      <w:pPr>
        <w:rPr>
          <w:rFonts w:ascii="Arial" w:hAnsi="Arial" w:cs="Arial"/>
          <w:lang w:val="en-GB" w:eastAsia="ja-JP"/>
        </w:rPr>
      </w:pPr>
      <w:r>
        <w:rPr>
          <w:rFonts w:ascii="Arial" w:hAnsi="Arial" w:cs="Arial"/>
          <w:lang w:val="en-GB" w:eastAsia="ja-JP"/>
        </w:rPr>
        <w:t xml:space="preserve">Two alternative </w:t>
      </w:r>
      <w:r w:rsidR="0041713C">
        <w:rPr>
          <w:rFonts w:ascii="Arial" w:hAnsi="Arial" w:cs="Arial"/>
          <w:lang w:val="en-GB" w:eastAsia="ja-JP"/>
        </w:rPr>
        <w:t>base</w:t>
      </w:r>
      <w:r>
        <w:rPr>
          <w:rFonts w:ascii="Arial" w:hAnsi="Arial" w:cs="Arial"/>
          <w:lang w:val="en-GB" w:eastAsia="ja-JP"/>
        </w:rPr>
        <w:t xml:space="preserve"> sequences have been evaluated for interlaced PF0 and PF1. The first is repetition of the Rel-15 CGS used for PF0 and PF1, to reduce PAPR/CM cyclic shifts cycling over the PRBs are used. The second is a length 120 </w:t>
      </w:r>
      <w:proofErr w:type="spellStart"/>
      <w:r>
        <w:rPr>
          <w:rFonts w:ascii="Arial" w:hAnsi="Arial" w:cs="Arial"/>
          <w:lang w:val="en-GB" w:eastAsia="ja-JP"/>
        </w:rPr>
        <w:t>Zadoff</w:t>
      </w:r>
      <w:proofErr w:type="spellEnd"/>
      <w:r>
        <w:rPr>
          <w:rFonts w:ascii="Arial" w:hAnsi="Arial" w:cs="Arial"/>
          <w:lang w:val="en-GB" w:eastAsia="ja-JP"/>
        </w:rPr>
        <w:t xml:space="preserve">-Chu sequence. </w:t>
      </w:r>
    </w:p>
    <w:p w14:paraId="30C4975D" w14:textId="4252142A" w:rsidR="00112DAB" w:rsidRDefault="00AF2C33" w:rsidP="00112DAB">
      <w:pPr>
        <w:rPr>
          <w:rFonts w:ascii="Arial" w:hAnsi="Arial" w:cs="Arial"/>
          <w:lang w:val="en-GB" w:eastAsia="ja-JP"/>
        </w:rPr>
      </w:pPr>
      <w:r w:rsidRPr="006F7072">
        <w:rPr>
          <w:rFonts w:ascii="Arial" w:hAnsi="Arial" w:cs="Arial"/>
          <w:lang w:val="en-GB" w:eastAsia="ja-JP"/>
        </w:rPr>
        <w:lastRenderedPageBreak/>
        <w:fldChar w:fldCharType="begin"/>
      </w:r>
      <w:r w:rsidRPr="006F7072">
        <w:rPr>
          <w:rFonts w:ascii="Arial" w:hAnsi="Arial" w:cs="Arial"/>
          <w:lang w:val="en-GB" w:eastAsia="ja-JP"/>
        </w:rPr>
        <w:instrText xml:space="preserve"> REF _Ref7776706 \h </w:instrText>
      </w:r>
      <w:r w:rsidR="006F7072" w:rsidRPr="006F7072">
        <w:rPr>
          <w:rFonts w:ascii="Arial" w:hAnsi="Arial" w:cs="Arial"/>
          <w:lang w:val="en-GB" w:eastAsia="ja-JP"/>
        </w:rPr>
        <w:instrText xml:space="preserve"> \* MERGEFORMAT </w:instrText>
      </w:r>
      <w:r w:rsidRPr="006F7072">
        <w:rPr>
          <w:rFonts w:ascii="Arial" w:hAnsi="Arial" w:cs="Arial"/>
          <w:lang w:val="en-GB" w:eastAsia="ja-JP"/>
        </w:rPr>
      </w:r>
      <w:r w:rsidRPr="006F7072">
        <w:rPr>
          <w:rFonts w:ascii="Arial" w:hAnsi="Arial" w:cs="Arial"/>
          <w:lang w:val="en-GB" w:eastAsia="ja-JP"/>
        </w:rPr>
        <w:fldChar w:fldCharType="separate"/>
      </w:r>
      <w:r w:rsidR="00630A88" w:rsidRPr="00630A88">
        <w:rPr>
          <w:rFonts w:ascii="Arial" w:hAnsi="Arial" w:cs="Arial"/>
        </w:rPr>
        <w:t xml:space="preserve">Figure </w:t>
      </w:r>
      <w:r w:rsidR="00630A88" w:rsidRPr="00630A88">
        <w:rPr>
          <w:rFonts w:ascii="Arial" w:hAnsi="Arial" w:cs="Arial"/>
          <w:noProof/>
        </w:rPr>
        <w:t>6</w:t>
      </w:r>
      <w:r w:rsidRPr="006F7072">
        <w:rPr>
          <w:rFonts w:ascii="Arial" w:hAnsi="Arial" w:cs="Arial"/>
          <w:lang w:val="en-GB" w:eastAsia="ja-JP"/>
        </w:rPr>
        <w:fldChar w:fldCharType="end"/>
      </w:r>
      <w:r w:rsidRPr="006F7072">
        <w:rPr>
          <w:rFonts w:ascii="Arial" w:hAnsi="Arial" w:cs="Arial"/>
          <w:lang w:val="en-GB" w:eastAsia="ja-JP"/>
        </w:rPr>
        <w:t xml:space="preserve"> </w:t>
      </w:r>
      <w:r w:rsidR="00112DAB" w:rsidRPr="006F7072">
        <w:rPr>
          <w:rFonts w:ascii="Arial" w:hAnsi="Arial" w:cs="Arial"/>
          <w:lang w:val="en-GB" w:eastAsia="ja-JP"/>
        </w:rPr>
        <w:t xml:space="preserve">and </w:t>
      </w:r>
      <w:r w:rsidR="002274CB" w:rsidRPr="006F7072">
        <w:rPr>
          <w:rFonts w:ascii="Arial" w:hAnsi="Arial" w:cs="Arial"/>
          <w:lang w:val="en-GB" w:eastAsia="ja-JP"/>
        </w:rPr>
        <w:fldChar w:fldCharType="begin"/>
      </w:r>
      <w:r w:rsidR="002274CB" w:rsidRPr="006F7072">
        <w:rPr>
          <w:rFonts w:ascii="Arial" w:hAnsi="Arial" w:cs="Arial"/>
          <w:lang w:val="en-GB" w:eastAsia="ja-JP"/>
        </w:rPr>
        <w:instrText xml:space="preserve"> REF _Ref7776717 \h </w:instrText>
      </w:r>
      <w:r w:rsidR="006F7072" w:rsidRPr="006F7072">
        <w:rPr>
          <w:rFonts w:ascii="Arial" w:hAnsi="Arial" w:cs="Arial"/>
          <w:lang w:val="en-GB" w:eastAsia="ja-JP"/>
        </w:rPr>
        <w:instrText xml:space="preserve"> \* MERGEFORMAT </w:instrText>
      </w:r>
      <w:r w:rsidR="002274CB" w:rsidRPr="006F7072">
        <w:rPr>
          <w:rFonts w:ascii="Arial" w:hAnsi="Arial" w:cs="Arial"/>
          <w:lang w:val="en-GB" w:eastAsia="ja-JP"/>
        </w:rPr>
      </w:r>
      <w:r w:rsidR="002274CB" w:rsidRPr="006F7072">
        <w:rPr>
          <w:rFonts w:ascii="Arial" w:hAnsi="Arial" w:cs="Arial"/>
          <w:lang w:val="en-GB" w:eastAsia="ja-JP"/>
        </w:rPr>
        <w:fldChar w:fldCharType="separate"/>
      </w:r>
      <w:r w:rsidR="00630A88" w:rsidRPr="00630A88">
        <w:rPr>
          <w:rFonts w:ascii="Arial" w:hAnsi="Arial" w:cs="Arial"/>
        </w:rPr>
        <w:t xml:space="preserve">Figure </w:t>
      </w:r>
      <w:r w:rsidR="00630A88" w:rsidRPr="00630A88">
        <w:rPr>
          <w:rFonts w:ascii="Arial" w:hAnsi="Arial" w:cs="Arial"/>
          <w:noProof/>
        </w:rPr>
        <w:t>7</w:t>
      </w:r>
      <w:r w:rsidR="002274CB" w:rsidRPr="006F7072">
        <w:rPr>
          <w:rFonts w:ascii="Arial" w:hAnsi="Arial" w:cs="Arial"/>
          <w:lang w:val="en-GB" w:eastAsia="ja-JP"/>
        </w:rPr>
        <w:fldChar w:fldCharType="end"/>
      </w:r>
      <w:r w:rsidR="002274CB" w:rsidRPr="006F7072">
        <w:rPr>
          <w:rFonts w:ascii="Arial" w:hAnsi="Arial" w:cs="Arial"/>
          <w:lang w:val="en-GB" w:eastAsia="ja-JP"/>
        </w:rPr>
        <w:t xml:space="preserve"> </w:t>
      </w:r>
      <w:r w:rsidR="00112DAB" w:rsidRPr="006F7072">
        <w:rPr>
          <w:rFonts w:ascii="Arial" w:hAnsi="Arial" w:cs="Arial"/>
          <w:lang w:val="en-GB" w:eastAsia="ja-JP"/>
        </w:rPr>
        <w:t xml:space="preserve">show the </w:t>
      </w:r>
      <w:r w:rsidR="00112DAB">
        <w:rPr>
          <w:rFonts w:ascii="Arial" w:hAnsi="Arial" w:cs="Arial"/>
          <w:lang w:val="en-GB" w:eastAsia="ja-JP"/>
        </w:rPr>
        <w:t xml:space="preserve">performance differences of these sequences for interlaced PF0 and PF1 respectively. As can be seen the performance difference in terms of MCL is negligible. However, we observe that the cubic metric for the repeated length-12 CGSs with cyclic shift cycling is roughly 0.6 dB better than </w:t>
      </w:r>
      <w:r w:rsidR="0041713C">
        <w:rPr>
          <w:rFonts w:ascii="Arial" w:hAnsi="Arial" w:cs="Arial"/>
          <w:lang w:val="en-GB" w:eastAsia="ja-JP"/>
        </w:rPr>
        <w:t xml:space="preserve">for </w:t>
      </w:r>
      <w:r w:rsidR="00112DAB">
        <w:rPr>
          <w:rFonts w:ascii="Arial" w:hAnsi="Arial" w:cs="Arial"/>
          <w:lang w:val="en-GB" w:eastAsia="ja-JP"/>
        </w:rPr>
        <w:t>the length-120 Z-C sequence mapped to an interlace (see legend in each figure). We note that the CM difference does not affect the MCL since the total transmit power plus CM is still less than the maximum UE power (23 dBm). One should also consider forward compatibility in that UEs of lower power class may be introduced in the future. If so, the CM advantage of the repeated CGS sequences then becomes relevant.</w:t>
      </w:r>
    </w:p>
    <w:p w14:paraId="16F192C4" w14:textId="79F4AC02" w:rsidR="00F145E2" w:rsidRDefault="00F145E2" w:rsidP="00112DAB">
      <w:pPr>
        <w:rPr>
          <w:rFonts w:ascii="Arial" w:hAnsi="Arial" w:cs="Arial"/>
          <w:lang w:val="en-GB" w:eastAsia="ja-JP"/>
        </w:rPr>
      </w:pPr>
      <w:r>
        <w:rPr>
          <w:rFonts w:ascii="Arial" w:hAnsi="Arial" w:cs="Arial"/>
          <w:lang w:val="en-GB" w:eastAsia="ja-JP"/>
        </w:rPr>
        <w:t>Based on the cubic metric advantage of repetition + cyclic shift cycling, we propose the following:</w:t>
      </w:r>
    </w:p>
    <w:p w14:paraId="0002140C" w14:textId="4630B3AE" w:rsidR="00112DAB" w:rsidRPr="005C4534" w:rsidRDefault="00112DAB" w:rsidP="0041713C">
      <w:pPr>
        <w:pStyle w:val="Proposal"/>
        <w:rPr>
          <w:rFonts w:cs="Arial"/>
          <w:lang w:eastAsia="ja-JP"/>
        </w:rPr>
      </w:pPr>
      <w:bookmarkStart w:id="31" w:name="_Toc7783984"/>
      <w:r w:rsidRPr="005C4534">
        <w:t>For interlaced PF0 and PF1, repeat the Rel-15 length-12 CGS in each PRB of the interlace</w:t>
      </w:r>
      <w:r w:rsidR="00282A0D" w:rsidRPr="005C4534">
        <w:t>. The initial cyclic shift is configure</w:t>
      </w:r>
      <w:r w:rsidR="00C77457">
        <w:t>d</w:t>
      </w:r>
      <w:r w:rsidR="00282A0D" w:rsidRPr="005C4534">
        <w:t xml:space="preserve"> for PF0 and PF1 resources as in Rel-15, and cyclic shifts are cycled in over the PRBs of the interlace.</w:t>
      </w:r>
      <w:bookmarkEnd w:id="31"/>
    </w:p>
    <w:p w14:paraId="6AC7D2AB" w14:textId="77777777" w:rsidR="00112DAB" w:rsidRDefault="00112DAB" w:rsidP="00112DAB">
      <w:pPr>
        <w:tabs>
          <w:tab w:val="center" w:pos="2160"/>
          <w:tab w:val="center" w:pos="7200"/>
        </w:tabs>
        <w:rPr>
          <w:lang w:eastAsia="zh-CN"/>
        </w:rPr>
      </w:pPr>
      <w:r w:rsidRPr="00A03B6F">
        <w:rPr>
          <w:noProof/>
          <w:lang w:eastAsia="zh-CN"/>
        </w:rPr>
        <w:drawing>
          <wp:inline distT="0" distB="0" distL="0" distR="0" wp14:anchorId="27E6FEB5" wp14:editId="37A31E40">
            <wp:extent cx="2971795" cy="1979954"/>
            <wp:effectExtent l="0" t="0" r="635" b="1270"/>
            <wp:docPr id="1" name="Picture 1">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473A9F20" wp14:editId="41FA0446">
            <wp:extent cx="2971795" cy="1979954"/>
            <wp:effectExtent l="0" t="0" r="635" b="1270"/>
            <wp:docPr id="3" name="Picture 3">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0EE9EC4F" w14:textId="77777777" w:rsidR="00112DAB" w:rsidRPr="005C4534" w:rsidRDefault="00112DAB" w:rsidP="00112DAB">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3F1B5BC1" w14:textId="3A733D2D" w:rsidR="00112DAB" w:rsidRPr="005C4534" w:rsidRDefault="00112DAB" w:rsidP="00112DAB">
      <w:pPr>
        <w:pStyle w:val="Caption"/>
        <w:jc w:val="center"/>
      </w:pPr>
      <w:bookmarkStart w:id="32" w:name="_Ref7776706"/>
      <w:r w:rsidRPr="005C4534">
        <w:t xml:space="preserve">Figure </w:t>
      </w:r>
      <w:r>
        <w:rPr>
          <w:noProof/>
        </w:rPr>
        <w:fldChar w:fldCharType="begin"/>
      </w:r>
      <w:r w:rsidRPr="005C4534">
        <w:rPr>
          <w:noProof/>
        </w:rPr>
        <w:instrText xml:space="preserve"> SEQ Figure \* ARABIC </w:instrText>
      </w:r>
      <w:r>
        <w:rPr>
          <w:noProof/>
        </w:rPr>
        <w:fldChar w:fldCharType="separate"/>
      </w:r>
      <w:r w:rsidR="00630A88">
        <w:rPr>
          <w:noProof/>
        </w:rPr>
        <w:t>6</w:t>
      </w:r>
      <w:r>
        <w:rPr>
          <w:noProof/>
        </w:rPr>
        <w:fldChar w:fldCharType="end"/>
      </w:r>
      <w:bookmarkEnd w:id="32"/>
      <w:r w:rsidRPr="005C4534">
        <w:t xml:space="preserve">: Performance of interlaced PF0 for different </w:t>
      </w:r>
      <w:r w:rsidR="00CE28D1" w:rsidRPr="005C4534">
        <w:t xml:space="preserve">base </w:t>
      </w:r>
      <w:r w:rsidRPr="005C4534">
        <w:t>sequences for (a) 1 UE and (b) 3 UEs.</w:t>
      </w:r>
    </w:p>
    <w:p w14:paraId="179BD8C7" w14:textId="77777777" w:rsidR="00112DAB" w:rsidRDefault="00112DAB" w:rsidP="00112DAB">
      <w:pPr>
        <w:tabs>
          <w:tab w:val="center" w:pos="2160"/>
          <w:tab w:val="center" w:pos="7200"/>
        </w:tabs>
        <w:rPr>
          <w:lang w:eastAsia="zh-CN"/>
        </w:rPr>
      </w:pPr>
      <w:r w:rsidRPr="00A03B6F">
        <w:rPr>
          <w:noProof/>
          <w:lang w:eastAsia="zh-CN"/>
        </w:rPr>
        <w:drawing>
          <wp:inline distT="0" distB="0" distL="0" distR="0" wp14:anchorId="628F647F" wp14:editId="474FACA7">
            <wp:extent cx="2971795" cy="1979954"/>
            <wp:effectExtent l="0" t="0" r="635" b="1270"/>
            <wp:docPr id="4" name="Picture 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11EBEC11" wp14:editId="3B14343E">
            <wp:extent cx="2971795" cy="1979954"/>
            <wp:effectExtent l="0" t="0" r="635" b="1270"/>
            <wp:docPr id="6" name="Picture 6">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50D7FFB7" w14:textId="77777777" w:rsidR="00112DAB" w:rsidRPr="005C4534" w:rsidRDefault="00112DAB" w:rsidP="00112DAB">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0979FCE1" w14:textId="3AE0AFBC" w:rsidR="00112DAB" w:rsidRPr="005C4534" w:rsidRDefault="00112DAB" w:rsidP="006F7072">
      <w:pPr>
        <w:pStyle w:val="Caption"/>
        <w:jc w:val="center"/>
        <w:rPr>
          <w:rFonts w:cs="Arial"/>
        </w:rPr>
      </w:pPr>
      <w:bookmarkStart w:id="33" w:name="_Ref7776717"/>
      <w:r w:rsidRPr="005C4534">
        <w:t xml:space="preserve">Figure </w:t>
      </w:r>
      <w:r w:rsidRPr="006F7072">
        <w:rPr>
          <w:noProof/>
        </w:rPr>
        <w:fldChar w:fldCharType="begin"/>
      </w:r>
      <w:r w:rsidRPr="005C4534">
        <w:rPr>
          <w:noProof/>
        </w:rPr>
        <w:instrText xml:space="preserve"> SEQ Figure \* ARABIC </w:instrText>
      </w:r>
      <w:r w:rsidRPr="006F7072">
        <w:rPr>
          <w:noProof/>
        </w:rPr>
        <w:fldChar w:fldCharType="separate"/>
      </w:r>
      <w:r w:rsidR="00630A88">
        <w:rPr>
          <w:noProof/>
        </w:rPr>
        <w:t>7</w:t>
      </w:r>
      <w:r w:rsidRPr="006F7072">
        <w:rPr>
          <w:noProof/>
        </w:rPr>
        <w:fldChar w:fldCharType="end"/>
      </w:r>
      <w:bookmarkEnd w:id="33"/>
      <w:r w:rsidRPr="005C4534">
        <w:t>: Performance of interlaced PF</w:t>
      </w:r>
      <w:r w:rsidR="00141A58" w:rsidRPr="005C4534">
        <w:t>1</w:t>
      </w:r>
      <w:r w:rsidRPr="005C4534">
        <w:t xml:space="preserve"> for different </w:t>
      </w:r>
      <w:r w:rsidR="00CE28D1" w:rsidRPr="005C4534">
        <w:t xml:space="preserve">base </w:t>
      </w:r>
      <w:r w:rsidRPr="005C4534">
        <w:t>sequences for (a) 1 UE and (b) 3 UEs.</w:t>
      </w:r>
    </w:p>
    <w:p w14:paraId="27FF1677" w14:textId="30AE491D" w:rsidR="00390F57" w:rsidRDefault="007A0CD5" w:rsidP="007A0CD5">
      <w:pPr>
        <w:pStyle w:val="Heading2"/>
      </w:pPr>
      <w:r>
        <w:t>3</w:t>
      </w:r>
      <w:r w:rsidR="00112DAB">
        <w:t>.4</w:t>
      </w:r>
      <w:r>
        <w:tab/>
      </w:r>
      <w:r w:rsidR="00390F57">
        <w:t>Performance of E-PF2</w:t>
      </w:r>
    </w:p>
    <w:p w14:paraId="305BF005" w14:textId="42BB4BEB" w:rsidR="004020D2" w:rsidRPr="006F7072" w:rsidRDefault="007C6133" w:rsidP="008D3CCA">
      <w:pPr>
        <w:pStyle w:val="BodyText"/>
        <w:rPr>
          <w:rFonts w:cs="Arial"/>
        </w:rPr>
      </w:pPr>
      <w:r w:rsidRPr="00045C7C">
        <w:rPr>
          <w:rFonts w:cs="Arial"/>
        </w:rPr>
        <w:fldChar w:fldCharType="begin"/>
      </w:r>
      <w:r w:rsidRPr="005C4534">
        <w:rPr>
          <w:rFonts w:cs="Arial"/>
        </w:rPr>
        <w:instrText xml:space="preserve"> REF _Ref4598087 \h  \* MERGEFORMAT </w:instrText>
      </w:r>
      <w:r w:rsidRPr="00045C7C">
        <w:rPr>
          <w:rFonts w:cs="Arial"/>
        </w:rPr>
      </w:r>
      <w:r w:rsidRPr="00045C7C">
        <w:rPr>
          <w:rFonts w:cs="Arial"/>
        </w:rPr>
        <w:fldChar w:fldCharType="separate"/>
      </w:r>
      <w:r w:rsidR="00630A88" w:rsidRPr="00630A88">
        <w:rPr>
          <w:rFonts w:cs="Arial"/>
        </w:rPr>
        <w:t xml:space="preserve">Figure </w:t>
      </w:r>
      <w:r w:rsidR="00630A88" w:rsidRPr="00630A88">
        <w:rPr>
          <w:rFonts w:cs="Arial"/>
          <w:noProof/>
        </w:rPr>
        <w:t>8</w:t>
      </w:r>
      <w:r w:rsidRPr="00045C7C">
        <w:rPr>
          <w:rFonts w:cs="Arial"/>
        </w:rPr>
        <w:fldChar w:fldCharType="end"/>
      </w:r>
      <w:r w:rsidRPr="005C4534">
        <w:rPr>
          <w:rFonts w:cs="Arial"/>
        </w:rPr>
        <w:t xml:space="preserve"> </w:t>
      </w:r>
      <w:r w:rsidR="004020D2" w:rsidRPr="005C4534">
        <w:rPr>
          <w:rFonts w:cs="Arial"/>
        </w:rPr>
        <w:t>shows the performance of the candidate E-PF</w:t>
      </w:r>
      <w:r w:rsidRPr="005C4534">
        <w:rPr>
          <w:rFonts w:cs="Arial"/>
        </w:rPr>
        <w:t>2</w:t>
      </w:r>
      <w:r w:rsidR="004020D2" w:rsidRPr="005C4534">
        <w:rPr>
          <w:rFonts w:cs="Arial"/>
        </w:rPr>
        <w:t xml:space="preserve"> PUCCH design in terms of MCL at different PUCCH payloads for the case of </w:t>
      </w:r>
      <w:r w:rsidRPr="005C4534">
        <w:rPr>
          <w:rFonts w:cs="Arial"/>
        </w:rPr>
        <w:t>1</w:t>
      </w:r>
      <w:r w:rsidR="004020D2" w:rsidRPr="005C4534">
        <w:rPr>
          <w:rFonts w:cs="Arial"/>
        </w:rPr>
        <w:t xml:space="preserve"> and </w:t>
      </w:r>
      <w:r w:rsidRPr="005C4534">
        <w:rPr>
          <w:rFonts w:cs="Arial"/>
        </w:rPr>
        <w:t>2</w:t>
      </w:r>
      <w:r w:rsidR="004020D2" w:rsidRPr="005C4534">
        <w:rPr>
          <w:rFonts w:cs="Arial"/>
        </w:rPr>
        <w:t xml:space="preserve"> OFDM symbols. </w:t>
      </w:r>
      <w:r w:rsidR="004020D2" w:rsidRPr="006F7072">
        <w:rPr>
          <w:rFonts w:cs="Arial"/>
        </w:rPr>
        <w:t>Two different delay spread values are considered (</w:t>
      </w:r>
      <w:r w:rsidR="00BF0F3D" w:rsidRPr="006F7072">
        <w:rPr>
          <w:rFonts w:cs="Arial"/>
        </w:rPr>
        <w:t>1</w:t>
      </w:r>
      <w:r w:rsidR="004020D2" w:rsidRPr="006F7072">
        <w:rPr>
          <w:rFonts w:cs="Arial"/>
        </w:rPr>
        <w:t xml:space="preserve">0 and </w:t>
      </w:r>
      <w:r w:rsidR="00BF0F3D" w:rsidRPr="006F7072">
        <w:rPr>
          <w:rFonts w:cs="Arial"/>
        </w:rPr>
        <w:t>1</w:t>
      </w:r>
      <w:r w:rsidR="004020D2" w:rsidRPr="006F7072">
        <w:rPr>
          <w:rFonts w:cs="Arial"/>
        </w:rPr>
        <w:t xml:space="preserve">00 ns). </w:t>
      </w:r>
    </w:p>
    <w:p w14:paraId="26BF302C" w14:textId="0B99D30B" w:rsidR="00236E54" w:rsidRPr="005C4534" w:rsidRDefault="007C6133" w:rsidP="003D5BC0">
      <w:pPr>
        <w:jc w:val="both"/>
        <w:rPr>
          <w:rFonts w:ascii="Arial" w:hAnsi="Arial" w:cs="Arial"/>
        </w:rPr>
      </w:pPr>
      <w:r w:rsidRPr="005C4534">
        <w:rPr>
          <w:rFonts w:ascii="Arial" w:hAnsi="Arial" w:cs="Arial"/>
        </w:rPr>
        <w:lastRenderedPageBreak/>
        <w:t xml:space="preserve">In </w:t>
      </w:r>
      <w:r w:rsidRPr="00045C7C">
        <w:rPr>
          <w:rFonts w:ascii="Arial" w:hAnsi="Arial" w:cs="Arial"/>
        </w:rPr>
        <w:fldChar w:fldCharType="begin"/>
      </w:r>
      <w:r w:rsidRPr="005C4534">
        <w:rPr>
          <w:rFonts w:ascii="Arial" w:hAnsi="Arial" w:cs="Arial"/>
        </w:rPr>
        <w:instrText xml:space="preserve"> REF _Ref4598087 \h  \* MERGEFORMAT </w:instrText>
      </w:r>
      <w:r w:rsidRPr="00045C7C">
        <w:rPr>
          <w:rFonts w:ascii="Arial" w:hAnsi="Arial" w:cs="Arial"/>
        </w:rPr>
      </w:r>
      <w:r w:rsidRPr="00045C7C">
        <w:rPr>
          <w:rFonts w:ascii="Arial" w:hAnsi="Arial" w:cs="Arial"/>
        </w:rPr>
        <w:fldChar w:fldCharType="separate"/>
      </w:r>
      <w:r w:rsidR="00630A88" w:rsidRPr="00630A88">
        <w:rPr>
          <w:rFonts w:ascii="Arial" w:hAnsi="Arial" w:cs="Arial"/>
        </w:rPr>
        <w:t xml:space="preserve">Figure </w:t>
      </w:r>
      <w:r w:rsidR="00630A88" w:rsidRPr="00630A88">
        <w:rPr>
          <w:rFonts w:ascii="Arial" w:hAnsi="Arial" w:cs="Arial"/>
          <w:noProof/>
        </w:rPr>
        <w:t>8</w:t>
      </w:r>
      <w:r w:rsidRPr="00045C7C">
        <w:rPr>
          <w:rFonts w:ascii="Arial" w:hAnsi="Arial" w:cs="Arial"/>
        </w:rPr>
        <w:fldChar w:fldCharType="end"/>
      </w:r>
      <w:r w:rsidR="00BF0F3D" w:rsidRPr="005C4534">
        <w:rPr>
          <w:rFonts w:ascii="Arial" w:hAnsi="Arial" w:cs="Arial"/>
        </w:rPr>
        <w:t xml:space="preserve">, performance is shown for simulations with 1 UE with different OCC mappings. The mappings are on the form </w:t>
      </w:r>
      <w:proofErr w:type="spellStart"/>
      <w:r w:rsidR="00BF0F3D" w:rsidRPr="005C4534">
        <w:rPr>
          <w:rFonts w:ascii="Arial" w:hAnsi="Arial" w:cs="Arial"/>
        </w:rPr>
        <w:t>AxB</w:t>
      </w:r>
      <w:proofErr w:type="spellEnd"/>
      <w:r w:rsidR="00BF0F3D" w:rsidRPr="005C4534">
        <w:rPr>
          <w:rFonts w:ascii="Arial" w:hAnsi="Arial" w:cs="Arial"/>
        </w:rPr>
        <w:t>, where A is the intra symbol OCC length and B is the inter symbol OCC length.</w:t>
      </w:r>
    </w:p>
    <w:p w14:paraId="18A5B767" w14:textId="7A1B1F10" w:rsidR="004020D2" w:rsidRDefault="004020D2" w:rsidP="004020D2">
      <w:pPr>
        <w:tabs>
          <w:tab w:val="center" w:pos="2160"/>
          <w:tab w:val="center" w:pos="7200"/>
        </w:tabs>
        <w:rPr>
          <w:lang w:eastAsia="zh-CN"/>
        </w:rPr>
      </w:pPr>
      <w:r w:rsidRPr="00A03B6F">
        <w:rPr>
          <w:noProof/>
          <w:lang w:eastAsia="zh-CN"/>
        </w:rPr>
        <w:drawing>
          <wp:inline distT="0" distB="0" distL="0" distR="0" wp14:anchorId="25C5AF1A" wp14:editId="102527A4">
            <wp:extent cx="2971795" cy="1979954"/>
            <wp:effectExtent l="0" t="0" r="635" b="1270"/>
            <wp:docPr id="12" name="Picture 12">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1350417A" wp14:editId="3387BB5B">
            <wp:extent cx="2971795" cy="1979954"/>
            <wp:effectExtent l="0" t="0" r="635" b="1270"/>
            <wp:docPr id="1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2879A1B8" w14:textId="77777777" w:rsidR="004020D2" w:rsidRPr="005C4534" w:rsidRDefault="004020D2" w:rsidP="004020D2">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3C761238" w14:textId="6B32FB43" w:rsidR="004020D2" w:rsidRPr="005C4534" w:rsidRDefault="004020D2" w:rsidP="008A5F35">
      <w:pPr>
        <w:pStyle w:val="Caption"/>
        <w:jc w:val="center"/>
      </w:pPr>
      <w:bookmarkStart w:id="34" w:name="_Ref4598087"/>
      <w:r w:rsidRPr="005C4534">
        <w:t xml:space="preserve">Figure </w:t>
      </w:r>
      <w:r>
        <w:rPr>
          <w:b w:val="0"/>
          <w:noProof/>
        </w:rPr>
        <w:fldChar w:fldCharType="begin"/>
      </w:r>
      <w:r w:rsidRPr="005C4534">
        <w:rPr>
          <w:noProof/>
        </w:rPr>
        <w:instrText xml:space="preserve"> SEQ Figure \* ARABIC </w:instrText>
      </w:r>
      <w:r>
        <w:rPr>
          <w:b w:val="0"/>
          <w:noProof/>
        </w:rPr>
        <w:fldChar w:fldCharType="separate"/>
      </w:r>
      <w:r w:rsidR="00630A88">
        <w:rPr>
          <w:noProof/>
        </w:rPr>
        <w:t>8</w:t>
      </w:r>
      <w:r>
        <w:rPr>
          <w:b w:val="0"/>
          <w:noProof/>
        </w:rPr>
        <w:fldChar w:fldCharType="end"/>
      </w:r>
      <w:bookmarkEnd w:id="34"/>
      <w:r w:rsidRPr="005C4534">
        <w:t>: Performance of candidate E-PF2 PUCCH design for (a) 1 OFDM symbols and (b) 2 OFDM symbols.</w:t>
      </w:r>
    </w:p>
    <w:p w14:paraId="27BF8F44" w14:textId="14987049" w:rsidR="00F2104D" w:rsidRPr="004D5BED" w:rsidRDefault="00F2104D" w:rsidP="00F2104D">
      <w:pPr>
        <w:pStyle w:val="BodyText"/>
      </w:pPr>
      <w:r w:rsidRPr="005C4534">
        <w:t>As discussed in the previous section, the application of OCC codes in the frequency domain to support user multiplexing can</w:t>
      </w:r>
      <w:r w:rsidR="0043553B" w:rsidRPr="005C4534">
        <w:t>, if not mitigated by some means,</w:t>
      </w:r>
      <w:r w:rsidRPr="005C4534">
        <w:t xml:space="preserve"> lead to a degradation (increase) in both peak-to-average power ratio (PAPR) and cubic metric due to the necessary repetition of the data symbols before application of the OCCs. </w:t>
      </w:r>
      <w:r w:rsidR="0043553B" w:rsidRPr="005C4534">
        <w:t>We suggest</w:t>
      </w:r>
      <w:r w:rsidRPr="005C4534">
        <w:t xml:space="preserve"> a simple </w:t>
      </w:r>
      <w:r w:rsidR="0043553B" w:rsidRPr="005C4534">
        <w:t xml:space="preserve">approach to mitigate PAPR degradation in which </w:t>
      </w:r>
      <w:r w:rsidRPr="005C4534">
        <w:t>each user cycles through all OCCs codes across the frequency domain to break up the repetition pattern. The cycling pattern is chosen such that for any given PRB, all multiplexed users use different OCCs</w:t>
      </w:r>
      <w:r w:rsidR="0049453D" w:rsidRPr="005C4534">
        <w:t>.</w:t>
      </w:r>
      <w:r w:rsidR="0049453D" w:rsidRPr="005C4534">
        <w:rPr>
          <w:b/>
          <w:bCs/>
        </w:rPr>
        <w:t xml:space="preserve"> </w:t>
      </w:r>
      <w:r w:rsidR="0049453D">
        <w:rPr>
          <w:b/>
          <w:bCs/>
        </w:rPr>
        <w:fldChar w:fldCharType="begin"/>
      </w:r>
      <w:r w:rsidR="0049453D" w:rsidRPr="005C4534">
        <w:rPr>
          <w:b/>
          <w:bCs/>
        </w:rPr>
        <w:instrText xml:space="preserve"> REF _Ref7615452 \h </w:instrText>
      </w:r>
      <w:r w:rsidR="0049453D">
        <w:rPr>
          <w:b/>
          <w:bCs/>
        </w:rPr>
      </w:r>
      <w:r w:rsidR="0049453D">
        <w:rPr>
          <w:b/>
          <w:bCs/>
        </w:rPr>
        <w:fldChar w:fldCharType="separate"/>
      </w:r>
      <w:r w:rsidR="00630A88" w:rsidRPr="005C4534">
        <w:t xml:space="preserve">Table </w:t>
      </w:r>
      <w:r w:rsidR="00630A88">
        <w:rPr>
          <w:noProof/>
        </w:rPr>
        <w:t>4</w:t>
      </w:r>
      <w:r w:rsidR="0049453D">
        <w:rPr>
          <w:b/>
          <w:bCs/>
        </w:rPr>
        <w:fldChar w:fldCharType="end"/>
      </w:r>
      <w:r w:rsidR="0043553B" w:rsidRPr="005C4534">
        <w:t xml:space="preserve"> </w:t>
      </w:r>
      <w:r w:rsidRPr="005C4534">
        <w:t xml:space="preserve">shows the improvement with OCC cycling which is </w:t>
      </w:r>
      <w:r w:rsidR="00DD7604">
        <w:t>large</w:t>
      </w:r>
      <w:r w:rsidRPr="005C4534">
        <w:t>, (a) vs (b)</w:t>
      </w:r>
      <w:r w:rsidR="00EF5A4E">
        <w:t>, with OCC cycling there is no degradation in cubic metric from OCC</w:t>
      </w:r>
      <w:r w:rsidRPr="005C4534">
        <w:t xml:space="preserve">. </w:t>
      </w:r>
      <w:r w:rsidRPr="004D5BED">
        <w:t>Based on these results we propose the following:</w:t>
      </w:r>
    </w:p>
    <w:p w14:paraId="7AE7D886" w14:textId="63FE3868" w:rsidR="00F2104D" w:rsidRPr="005C4534" w:rsidRDefault="0043553B" w:rsidP="00F2104D">
      <w:pPr>
        <w:pStyle w:val="Proposal"/>
      </w:pPr>
      <w:bookmarkStart w:id="35" w:name="_Toc7783985"/>
      <w:r w:rsidRPr="005C4534">
        <w:t xml:space="preserve">If PUCCH format PF2 supporting an interlaced mapping is further enhanced to support user multiplexing, </w:t>
      </w:r>
      <w:r w:rsidR="00F2104D" w:rsidRPr="005C4534">
        <w:t>support OCC cycling to minimize the PAPR/CM of the transmitted time domain waveform.</w:t>
      </w:r>
      <w:bookmarkEnd w:id="35"/>
    </w:p>
    <w:p w14:paraId="2B6A8F0E" w14:textId="5BB720A7" w:rsidR="00F2104D" w:rsidRPr="005C4534" w:rsidRDefault="00F2104D" w:rsidP="00F2104D">
      <w:pPr>
        <w:pStyle w:val="Caption"/>
        <w:keepNext/>
        <w:jc w:val="center"/>
      </w:pPr>
      <w:bookmarkStart w:id="36" w:name="_Ref7615452"/>
      <w:r w:rsidRPr="005C4534">
        <w:t xml:space="preserve">Table </w:t>
      </w:r>
      <w:r>
        <w:rPr>
          <w:noProof/>
        </w:rPr>
        <w:fldChar w:fldCharType="begin"/>
      </w:r>
      <w:r w:rsidRPr="005C4534">
        <w:rPr>
          <w:noProof/>
        </w:rPr>
        <w:instrText xml:space="preserve"> SEQ Table \* ARABIC </w:instrText>
      </w:r>
      <w:r>
        <w:rPr>
          <w:noProof/>
        </w:rPr>
        <w:fldChar w:fldCharType="separate"/>
      </w:r>
      <w:r w:rsidR="00630A88">
        <w:rPr>
          <w:noProof/>
        </w:rPr>
        <w:t>4</w:t>
      </w:r>
      <w:r>
        <w:rPr>
          <w:noProof/>
        </w:rPr>
        <w:fldChar w:fldCharType="end"/>
      </w:r>
      <w:bookmarkEnd w:id="36"/>
      <w:r w:rsidRPr="005C4534">
        <w:t>: Cubic metric for</w:t>
      </w:r>
      <w:r w:rsidR="005C4534">
        <w:t xml:space="preserve"> evaluation of</w:t>
      </w:r>
      <w:r w:rsidRPr="005C4534">
        <w:t xml:space="preserve"> E-PF</w:t>
      </w:r>
      <w:r w:rsidR="00DD7604">
        <w:t>2</w:t>
      </w:r>
      <w:r w:rsidRPr="005C4534">
        <w:t xml:space="preserve"> PUCCH design</w:t>
      </w:r>
    </w:p>
    <w:tbl>
      <w:tblPr>
        <w:tblStyle w:val="PlainTable1"/>
        <w:tblW w:w="0" w:type="auto"/>
        <w:jc w:val="center"/>
        <w:tblLook w:val="04A0" w:firstRow="1" w:lastRow="0" w:firstColumn="1" w:lastColumn="0" w:noHBand="0" w:noVBand="1"/>
      </w:tblPr>
      <w:tblGrid>
        <w:gridCol w:w="3933"/>
        <w:gridCol w:w="1560"/>
        <w:gridCol w:w="1560"/>
        <w:gridCol w:w="1559"/>
      </w:tblGrid>
      <w:tr w:rsidR="00EF5A4E" w14:paraId="6E78A6E7" w14:textId="77777777" w:rsidTr="00E17921">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31FEE806" w14:textId="77777777" w:rsidR="00EF5A4E" w:rsidRPr="005C4534" w:rsidRDefault="00EF5A4E" w:rsidP="00D0603F">
            <w:pPr>
              <w:pStyle w:val="Caption"/>
              <w:keepNext/>
            </w:pPr>
          </w:p>
        </w:tc>
        <w:tc>
          <w:tcPr>
            <w:tcW w:w="1560" w:type="dxa"/>
          </w:tcPr>
          <w:p w14:paraId="34670943" w14:textId="746A4F97" w:rsidR="00EF5A4E" w:rsidRPr="006464D7" w:rsidRDefault="00EF5A4E" w:rsidP="00D0603F">
            <w:pPr>
              <w:pStyle w:val="Caption"/>
              <w:keepNext/>
              <w:jc w:val="center"/>
              <w:cnfStyle w:val="100000000000" w:firstRow="1" w:lastRow="0" w:firstColumn="0" w:lastColumn="0" w:oddVBand="0" w:evenVBand="0" w:oddHBand="0" w:evenHBand="0" w:firstRowFirstColumn="0" w:firstRowLastColumn="0" w:lastRowFirstColumn="0" w:lastRowLastColumn="0"/>
            </w:pPr>
            <w:r>
              <w:t>No OCC</w:t>
            </w:r>
          </w:p>
        </w:tc>
        <w:tc>
          <w:tcPr>
            <w:tcW w:w="1560" w:type="dxa"/>
          </w:tcPr>
          <w:p w14:paraId="1B180327" w14:textId="2D47BE94" w:rsidR="00EF5A4E" w:rsidRPr="00615479" w:rsidRDefault="00EF5A4E" w:rsidP="00D0603F">
            <w:pPr>
              <w:pStyle w:val="Caption"/>
              <w:keepNext/>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 xml:space="preserve">OCC length </w:t>
            </w:r>
            <w:r>
              <w:t>2</w:t>
            </w:r>
          </w:p>
        </w:tc>
        <w:tc>
          <w:tcPr>
            <w:tcW w:w="1559" w:type="dxa"/>
          </w:tcPr>
          <w:p w14:paraId="033DA1E6" w14:textId="3D6DBC14" w:rsidR="00EF5A4E" w:rsidRPr="00615479" w:rsidRDefault="00EF5A4E" w:rsidP="00D0603F">
            <w:pPr>
              <w:pStyle w:val="Caption"/>
              <w:keepNext/>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 xml:space="preserve">OCC length </w:t>
            </w:r>
            <w:r>
              <w:t>4</w:t>
            </w:r>
          </w:p>
        </w:tc>
      </w:tr>
      <w:tr w:rsidR="00EF5A4E" w14:paraId="7C751320" w14:textId="77777777" w:rsidTr="00E17921">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25A7EE86" w14:textId="072E5CDF" w:rsidR="00EF5A4E" w:rsidRPr="005C4534" w:rsidRDefault="00EF5A4E" w:rsidP="00D0603F">
            <w:pPr>
              <w:pStyle w:val="Caption"/>
              <w:keepNext/>
              <w:rPr>
                <w:b/>
              </w:rPr>
            </w:pPr>
            <w:r w:rsidRPr="005C4534">
              <w:t>E-PF</w:t>
            </w:r>
            <w:r>
              <w:t>2</w:t>
            </w:r>
            <w:r w:rsidRPr="005C4534">
              <w:t xml:space="preserve"> without OCC cycling (a)</w:t>
            </w:r>
          </w:p>
        </w:tc>
        <w:tc>
          <w:tcPr>
            <w:tcW w:w="1560" w:type="dxa"/>
          </w:tcPr>
          <w:p w14:paraId="6761DBB5" w14:textId="6BF85F2D" w:rsidR="00EF5A4E" w:rsidRPr="00EF5A4E" w:rsidRDefault="00EF5A4E" w:rsidP="00D0603F">
            <w:pPr>
              <w:pStyle w:val="Caption"/>
              <w:keepNext/>
              <w:cnfStyle w:val="000000100000" w:firstRow="0" w:lastRow="0" w:firstColumn="0" w:lastColumn="0" w:oddVBand="0" w:evenVBand="0" w:oddHBand="1" w:evenHBand="0" w:firstRowFirstColumn="0" w:firstRowLastColumn="0" w:lastRowFirstColumn="0" w:lastRowLastColumn="0"/>
              <w:rPr>
                <w:b w:val="0"/>
              </w:rPr>
            </w:pPr>
            <w:r>
              <w:rPr>
                <w:b w:val="0"/>
              </w:rPr>
              <w:t>3.8 dB</w:t>
            </w:r>
          </w:p>
        </w:tc>
        <w:tc>
          <w:tcPr>
            <w:tcW w:w="1560" w:type="dxa"/>
          </w:tcPr>
          <w:p w14:paraId="367645CD" w14:textId="1A486BF2" w:rsidR="00EF5A4E" w:rsidRPr="00615479" w:rsidRDefault="00EF5A4E" w:rsidP="00D0603F">
            <w:pPr>
              <w:pStyle w:val="Caption"/>
              <w:keepNext/>
              <w:cnfStyle w:val="000000100000" w:firstRow="0" w:lastRow="0" w:firstColumn="0" w:lastColumn="0" w:oddVBand="0" w:evenVBand="0" w:oddHBand="1" w:evenHBand="0" w:firstRowFirstColumn="0" w:firstRowLastColumn="0" w:lastRowFirstColumn="0" w:lastRowLastColumn="0"/>
              <w:rPr>
                <w:b w:val="0"/>
              </w:rPr>
            </w:pPr>
            <w:r>
              <w:rPr>
                <w:b w:val="0"/>
              </w:rPr>
              <w:t>5.3</w:t>
            </w:r>
            <w:r w:rsidRPr="00615479">
              <w:rPr>
                <w:b w:val="0"/>
              </w:rPr>
              <w:t xml:space="preserve"> dB</w:t>
            </w:r>
          </w:p>
        </w:tc>
        <w:tc>
          <w:tcPr>
            <w:tcW w:w="1559" w:type="dxa"/>
          </w:tcPr>
          <w:p w14:paraId="72608902" w14:textId="197FF485" w:rsidR="00EF5A4E" w:rsidRPr="00615479" w:rsidRDefault="00EF5A4E" w:rsidP="00D0603F">
            <w:pPr>
              <w:pStyle w:val="Caption"/>
              <w:keepNext/>
              <w:cnfStyle w:val="000000100000" w:firstRow="0" w:lastRow="0" w:firstColumn="0" w:lastColumn="0" w:oddVBand="0" w:evenVBand="0" w:oddHBand="1" w:evenHBand="0" w:firstRowFirstColumn="0" w:firstRowLastColumn="0" w:lastRowFirstColumn="0" w:lastRowLastColumn="0"/>
              <w:rPr>
                <w:b w:val="0"/>
              </w:rPr>
            </w:pPr>
            <w:r>
              <w:rPr>
                <w:b w:val="0"/>
              </w:rPr>
              <w:t>7.0</w:t>
            </w:r>
            <w:r w:rsidRPr="00615479">
              <w:rPr>
                <w:b w:val="0"/>
              </w:rPr>
              <w:t xml:space="preserve"> dB</w:t>
            </w:r>
          </w:p>
        </w:tc>
      </w:tr>
      <w:tr w:rsidR="00EF5A4E" w14:paraId="367EE400" w14:textId="77777777" w:rsidTr="00E17921">
        <w:trPr>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326BA724" w14:textId="18AD8FF6" w:rsidR="00EF5A4E" w:rsidRPr="005C4534" w:rsidRDefault="00EF5A4E" w:rsidP="00D0603F">
            <w:pPr>
              <w:pStyle w:val="Caption"/>
              <w:keepNext/>
              <w:rPr>
                <w:b/>
              </w:rPr>
            </w:pPr>
            <w:r w:rsidRPr="005C4534">
              <w:t>E-PF</w:t>
            </w:r>
            <w:r>
              <w:t>2</w:t>
            </w:r>
            <w:r w:rsidRPr="005C4534">
              <w:t xml:space="preserve"> with OCC cycling (b)</w:t>
            </w:r>
          </w:p>
        </w:tc>
        <w:tc>
          <w:tcPr>
            <w:tcW w:w="1560" w:type="dxa"/>
          </w:tcPr>
          <w:p w14:paraId="19924D8A" w14:textId="2ECF04D1" w:rsidR="00EF5A4E" w:rsidRPr="00EF5A4E" w:rsidRDefault="00EF5A4E" w:rsidP="00D0603F">
            <w:pPr>
              <w:pStyle w:val="Caption"/>
              <w:keepNext/>
              <w:cnfStyle w:val="000000000000" w:firstRow="0" w:lastRow="0" w:firstColumn="0" w:lastColumn="0" w:oddVBand="0" w:evenVBand="0" w:oddHBand="0" w:evenHBand="0" w:firstRowFirstColumn="0" w:firstRowLastColumn="0" w:lastRowFirstColumn="0" w:lastRowLastColumn="0"/>
              <w:rPr>
                <w:b w:val="0"/>
              </w:rPr>
            </w:pPr>
            <w:r>
              <w:rPr>
                <w:b w:val="0"/>
              </w:rPr>
              <w:t>3.8 dB</w:t>
            </w:r>
          </w:p>
        </w:tc>
        <w:tc>
          <w:tcPr>
            <w:tcW w:w="1560" w:type="dxa"/>
          </w:tcPr>
          <w:p w14:paraId="66F7D4EF" w14:textId="192AC9F4" w:rsidR="00EF5A4E" w:rsidRPr="00615479" w:rsidRDefault="00EF5A4E" w:rsidP="00D0603F">
            <w:pPr>
              <w:pStyle w:val="Caption"/>
              <w:keepNext/>
              <w:cnfStyle w:val="000000000000" w:firstRow="0" w:lastRow="0" w:firstColumn="0" w:lastColumn="0" w:oddVBand="0" w:evenVBand="0" w:oddHBand="0" w:evenHBand="0" w:firstRowFirstColumn="0" w:firstRowLastColumn="0" w:lastRowFirstColumn="0" w:lastRowLastColumn="0"/>
              <w:rPr>
                <w:b w:val="0"/>
              </w:rPr>
            </w:pPr>
            <w:r w:rsidRPr="00615479">
              <w:rPr>
                <w:b w:val="0"/>
              </w:rPr>
              <w:t>3.</w:t>
            </w:r>
            <w:r>
              <w:rPr>
                <w:b w:val="0"/>
              </w:rPr>
              <w:t>8</w:t>
            </w:r>
            <w:r w:rsidRPr="00615479">
              <w:rPr>
                <w:b w:val="0"/>
              </w:rPr>
              <w:t xml:space="preserve"> dB</w:t>
            </w:r>
          </w:p>
        </w:tc>
        <w:tc>
          <w:tcPr>
            <w:tcW w:w="1559" w:type="dxa"/>
          </w:tcPr>
          <w:p w14:paraId="4CB0D241" w14:textId="6D4AD037" w:rsidR="00EF5A4E" w:rsidRPr="00615479" w:rsidRDefault="00EF5A4E" w:rsidP="00D0603F">
            <w:pPr>
              <w:pStyle w:val="Caption"/>
              <w:keepNext/>
              <w:cnfStyle w:val="000000000000" w:firstRow="0" w:lastRow="0" w:firstColumn="0" w:lastColumn="0" w:oddVBand="0" w:evenVBand="0" w:oddHBand="0" w:evenHBand="0" w:firstRowFirstColumn="0" w:firstRowLastColumn="0" w:lastRowFirstColumn="0" w:lastRowLastColumn="0"/>
              <w:rPr>
                <w:b w:val="0"/>
              </w:rPr>
            </w:pPr>
            <w:r>
              <w:rPr>
                <w:b w:val="0"/>
              </w:rPr>
              <w:t>3.7</w:t>
            </w:r>
            <w:r w:rsidRPr="00615479">
              <w:rPr>
                <w:b w:val="0"/>
              </w:rPr>
              <w:t xml:space="preserve"> dB</w:t>
            </w:r>
          </w:p>
        </w:tc>
      </w:tr>
    </w:tbl>
    <w:p w14:paraId="630276DC" w14:textId="7BB5A1E0" w:rsidR="00C178E6" w:rsidRDefault="00C178E6" w:rsidP="00462DE6">
      <w:pPr>
        <w:pStyle w:val="Heading2"/>
      </w:pPr>
      <w:r>
        <w:t>3.</w:t>
      </w:r>
      <w:r w:rsidR="00112DAB">
        <w:t>5</w:t>
      </w:r>
      <w:r>
        <w:tab/>
        <w:t xml:space="preserve">Performance </w:t>
      </w:r>
      <w:r w:rsidR="002273D6">
        <w:t>of E-PF3</w:t>
      </w:r>
    </w:p>
    <w:p w14:paraId="31C526BD" w14:textId="3D9010CC" w:rsidR="003120E5" w:rsidRPr="005C4534" w:rsidRDefault="00D42755" w:rsidP="00D42755">
      <w:pPr>
        <w:pStyle w:val="BodyText"/>
      </w:pPr>
      <w:r>
        <w:fldChar w:fldCharType="begin"/>
      </w:r>
      <w:r w:rsidRPr="005C4534">
        <w:instrText xml:space="preserve"> REF _Ref520303601 \h </w:instrText>
      </w:r>
      <w:r>
        <w:fldChar w:fldCharType="separate"/>
      </w:r>
      <w:r w:rsidR="00630A88" w:rsidRPr="005C4534">
        <w:t xml:space="preserve">Figure </w:t>
      </w:r>
      <w:r w:rsidR="00630A88">
        <w:rPr>
          <w:noProof/>
        </w:rPr>
        <w:t>9</w:t>
      </w:r>
      <w:r>
        <w:fldChar w:fldCharType="end"/>
      </w:r>
      <w:r w:rsidRPr="005C4534">
        <w:t xml:space="preserve"> shows the performance of the candidate </w:t>
      </w:r>
      <w:r w:rsidR="00317FB5" w:rsidRPr="005C4534">
        <w:t xml:space="preserve">E-PF3 </w:t>
      </w:r>
      <w:r w:rsidRPr="005C4534">
        <w:t xml:space="preserve">PUCCH design in terms of </w:t>
      </w:r>
      <w:r w:rsidR="00441A1F" w:rsidRPr="005C4534">
        <w:t>MCL</w:t>
      </w:r>
      <w:r w:rsidRPr="005C4534">
        <w:t xml:space="preserve"> at different PUCCH payloads for the case of 4 and 14 OFDM symbols. </w:t>
      </w:r>
      <w:r w:rsidR="00A32778" w:rsidRPr="005C4534">
        <w:t>Two</w:t>
      </w:r>
      <w:r w:rsidRPr="005C4534">
        <w:t xml:space="preserve"> different delay spread values are considered (</w:t>
      </w:r>
      <w:r w:rsidR="00CE7AD0" w:rsidRPr="005C4534">
        <w:t>1</w:t>
      </w:r>
      <w:r w:rsidRPr="005C4534">
        <w:t>0</w:t>
      </w:r>
      <w:r w:rsidR="00A32778" w:rsidRPr="005C4534">
        <w:t xml:space="preserve"> and </w:t>
      </w:r>
      <w:r w:rsidR="00CE7AD0" w:rsidRPr="005C4534">
        <w:t>1</w:t>
      </w:r>
      <w:r w:rsidRPr="005C4534">
        <w:t>00</w:t>
      </w:r>
      <w:r w:rsidR="00A32778" w:rsidRPr="005C4534">
        <w:t xml:space="preserve"> </w:t>
      </w:r>
      <w:r w:rsidRPr="005C4534">
        <w:t xml:space="preserve">ns). </w:t>
      </w:r>
      <w:r w:rsidR="008D63F7" w:rsidRPr="005C4534">
        <w:rPr>
          <w:rFonts w:cs="Arial"/>
        </w:rPr>
        <w:t>Performance is shown for simulations with 1 UE with different OCC mappings</w:t>
      </w:r>
      <w:r w:rsidR="00112DAB" w:rsidRPr="005C4534">
        <w:rPr>
          <w:rFonts w:cs="Arial"/>
        </w:rPr>
        <w:t xml:space="preserve"> of length 1, 2, 4, and 6</w:t>
      </w:r>
      <w:r w:rsidR="008D63F7" w:rsidRPr="005C4534">
        <w:rPr>
          <w:rFonts w:cs="Arial"/>
        </w:rPr>
        <w:t xml:space="preserve">. </w:t>
      </w:r>
      <w:r w:rsidR="003120E5" w:rsidRPr="005C4534">
        <w:t>We note that in Rel-15, OCC lengths 2 and 4 are supported for PF4. While length-6 was discussed during Rel-15 it was not agreed. Furthermore, PF4 can be viewed as PF3 simply with user-multiplexing on top.</w:t>
      </w:r>
    </w:p>
    <w:p w14:paraId="4B1A5A83" w14:textId="18B401E8" w:rsidR="00D42755" w:rsidRPr="005C4534" w:rsidRDefault="00D42755" w:rsidP="00D42755">
      <w:pPr>
        <w:pStyle w:val="BodyText"/>
      </w:pPr>
      <w:r w:rsidRPr="005C4534">
        <w:lastRenderedPageBreak/>
        <w:t xml:space="preserve">Clearly, as the PUCCH duration is increased, the </w:t>
      </w:r>
      <w:r w:rsidR="00441A1F" w:rsidRPr="005C4534">
        <w:t>MCL</w:t>
      </w:r>
      <w:r w:rsidRPr="005C4534">
        <w:t xml:space="preserve"> </w:t>
      </w:r>
      <w:r w:rsidR="00441A1F" w:rsidRPr="005C4534">
        <w:t>increases</w:t>
      </w:r>
      <w:r w:rsidR="00AF744F" w:rsidRPr="005C4534">
        <w:t>, which translates to improved coverage</w:t>
      </w:r>
      <w:r w:rsidRPr="005C4534">
        <w:t xml:space="preserve">. For example, for the </w:t>
      </w:r>
      <w:r w:rsidR="00A304B7" w:rsidRPr="005C4534">
        <w:t>green</w:t>
      </w:r>
      <w:r w:rsidRPr="005C4534">
        <w:t xml:space="preserve"> curves at low payload, the </w:t>
      </w:r>
      <w:r w:rsidR="00E51D5A" w:rsidRPr="005C4534">
        <w:t>increase</w:t>
      </w:r>
      <w:r w:rsidRPr="005C4534">
        <w:t xml:space="preserve"> from </w:t>
      </w:r>
      <w:r w:rsidR="00B268C2" w:rsidRPr="005C4534">
        <w:t>4</w:t>
      </w:r>
      <w:r w:rsidRPr="005C4534">
        <w:t xml:space="preserve"> to </w:t>
      </w:r>
      <w:r w:rsidR="00B268C2" w:rsidRPr="005C4534">
        <w:t>1</w:t>
      </w:r>
      <w:r w:rsidRPr="005C4534">
        <w:t>4 OFDM symbol duration is</w:t>
      </w:r>
      <w:r w:rsidR="00A304B7" w:rsidRPr="005C4534">
        <w:t xml:space="preserve"> roughly</w:t>
      </w:r>
      <w:r w:rsidRPr="005C4534">
        <w:t xml:space="preserve"> </w:t>
      </w:r>
      <w:r w:rsidR="00B268C2" w:rsidRPr="005C4534">
        <w:t>5</w:t>
      </w:r>
      <w:r w:rsidRPr="005C4534">
        <w:t xml:space="preserve"> dB corresponding to a </w:t>
      </w:r>
      <w:r w:rsidR="00B268C2" w:rsidRPr="005C4534">
        <w:t>ratio 14:4 in increased energy collection.</w:t>
      </w:r>
    </w:p>
    <w:p w14:paraId="16547613" w14:textId="400C0EB2" w:rsidR="003120E5" w:rsidRPr="005C4534" w:rsidRDefault="00D42755" w:rsidP="00D42755">
      <w:pPr>
        <w:pStyle w:val="BodyText"/>
      </w:pPr>
      <w:r w:rsidRPr="005C4534">
        <w:t xml:space="preserve">As can be seen from </w:t>
      </w:r>
      <w:r>
        <w:fldChar w:fldCharType="begin"/>
      </w:r>
      <w:r w:rsidRPr="005C4534">
        <w:instrText xml:space="preserve"> REF _Ref520303601 \h </w:instrText>
      </w:r>
      <w:r>
        <w:fldChar w:fldCharType="separate"/>
      </w:r>
      <w:r w:rsidR="00630A88" w:rsidRPr="005C4534">
        <w:t xml:space="preserve">Figure </w:t>
      </w:r>
      <w:r w:rsidR="00630A88">
        <w:rPr>
          <w:noProof/>
        </w:rPr>
        <w:t>9</w:t>
      </w:r>
      <w:r>
        <w:fldChar w:fldCharType="end"/>
      </w:r>
      <w:r w:rsidRPr="005C4534">
        <w:t xml:space="preserve">, multiplexing of up to </w:t>
      </w:r>
      <w:r w:rsidR="00A70412" w:rsidRPr="005C4534">
        <w:t>6</w:t>
      </w:r>
      <w:r w:rsidRPr="005C4534">
        <w:t xml:space="preserve"> users can be supported </w:t>
      </w:r>
      <w:r w:rsidR="00A70412" w:rsidRPr="005C4534">
        <w:t>with only a moderate performance degradation</w:t>
      </w:r>
      <w:r w:rsidRPr="005C4534">
        <w:t>.</w:t>
      </w:r>
      <w:r w:rsidR="00A70412" w:rsidRPr="005C4534">
        <w:t xml:space="preserve"> </w:t>
      </w:r>
      <w:r w:rsidRPr="005C4534">
        <w:t>One can see that the short (</w:t>
      </w:r>
      <w:r w:rsidR="00564EBD" w:rsidRPr="005C4534">
        <w:t>4</w:t>
      </w:r>
      <w:r w:rsidRPr="005C4534">
        <w:t xml:space="preserve"> symbol) PUCCH is more sensitive to dispersion than the longer duration PUCCH. This suggests that the short PUCCH is suitable for lower dispersion and lower levels of user multiplexing, whereas the longer PUCCH durations are more suitable for higher dispersion and higher levels of user multiplexing</w:t>
      </w:r>
      <w:r w:rsidR="00564EBD" w:rsidRPr="005C4534">
        <w:t>.</w:t>
      </w:r>
      <w:r w:rsidR="009658C9" w:rsidRPr="005C4534">
        <w:t xml:space="preserve"> </w:t>
      </w:r>
    </w:p>
    <w:p w14:paraId="07192C1C" w14:textId="77777777" w:rsidR="003120E5" w:rsidRPr="005C4534" w:rsidRDefault="003120E5" w:rsidP="003120E5">
      <w:pPr>
        <w:pStyle w:val="Proposal"/>
        <w:tabs>
          <w:tab w:val="num" w:pos="2580"/>
        </w:tabs>
        <w:rPr>
          <w:rFonts w:eastAsia="Times New Roman"/>
          <w:iCs/>
        </w:rPr>
      </w:pPr>
      <w:bookmarkStart w:id="37" w:name="_Toc7783986"/>
      <w:r w:rsidRPr="005C4534">
        <w:t>PUCCH format PF3 supporting interlaced mapping is further enhanced to support multiplexing of at least 2 and 4 users. FFS: Whether and how to merge this format with PF4.</w:t>
      </w:r>
      <w:bookmarkEnd w:id="37"/>
      <w:r w:rsidRPr="005C4534">
        <w:t xml:space="preserve"> </w:t>
      </w:r>
    </w:p>
    <w:p w14:paraId="58493DE9" w14:textId="77777777" w:rsidR="00D42755" w:rsidRPr="005C4534" w:rsidRDefault="00D42755" w:rsidP="00D42755">
      <w:pPr>
        <w:pStyle w:val="BodyText"/>
      </w:pPr>
    </w:p>
    <w:p w14:paraId="0CD8F9ED" w14:textId="2372F537" w:rsidR="00D42755" w:rsidRDefault="00D42755" w:rsidP="00D42755">
      <w:pPr>
        <w:tabs>
          <w:tab w:val="center" w:pos="2160"/>
          <w:tab w:val="center" w:pos="7200"/>
        </w:tabs>
        <w:rPr>
          <w:lang w:eastAsia="zh-CN"/>
        </w:rPr>
      </w:pPr>
      <w:r w:rsidRPr="005C4534">
        <w:rPr>
          <w:lang w:eastAsia="zh-CN"/>
        </w:rPr>
        <w:tab/>
      </w:r>
      <w:r w:rsidRPr="00A03B6F">
        <w:rPr>
          <w:noProof/>
          <w:lang w:eastAsia="zh-CN"/>
        </w:rPr>
        <w:drawing>
          <wp:inline distT="0" distB="0" distL="0" distR="0" wp14:anchorId="6DB95A03" wp14:editId="2D9AC878">
            <wp:extent cx="2971797" cy="1979954"/>
            <wp:effectExtent l="0" t="0" r="635"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797" cy="1979954"/>
                    </a:xfrm>
                    <a:prstGeom prst="rect">
                      <a:avLst/>
                    </a:prstGeom>
                  </pic:spPr>
                </pic:pic>
              </a:graphicData>
            </a:graphic>
          </wp:inline>
        </w:drawing>
      </w:r>
      <w:r>
        <w:rPr>
          <w:lang w:eastAsia="zh-CN"/>
        </w:rPr>
        <w:tab/>
      </w:r>
      <w:r w:rsidRPr="00A03B6F">
        <w:rPr>
          <w:noProof/>
          <w:lang w:eastAsia="zh-CN"/>
        </w:rPr>
        <w:drawing>
          <wp:inline distT="0" distB="0" distL="0" distR="0" wp14:anchorId="0D74948F" wp14:editId="552C3C59">
            <wp:extent cx="2971797" cy="1979954"/>
            <wp:effectExtent l="0" t="0" r="635"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797" cy="1979954"/>
                    </a:xfrm>
                    <a:prstGeom prst="rect">
                      <a:avLst/>
                    </a:prstGeom>
                  </pic:spPr>
                </pic:pic>
              </a:graphicData>
            </a:graphic>
          </wp:inline>
        </w:drawing>
      </w:r>
    </w:p>
    <w:p w14:paraId="40A2C0C2" w14:textId="0FBEF09D" w:rsidR="00D42755" w:rsidRPr="005C4534" w:rsidRDefault="00D42755" w:rsidP="003B04CF">
      <w:pPr>
        <w:tabs>
          <w:tab w:val="center" w:pos="2160"/>
          <w:tab w:val="center" w:pos="7200"/>
        </w:tabs>
        <w:rPr>
          <w:lang w:eastAsia="zh-CN"/>
        </w:rPr>
      </w:pPr>
      <w:r>
        <w:rPr>
          <w:lang w:eastAsia="zh-CN"/>
        </w:rPr>
        <w:tab/>
      </w:r>
      <w:r w:rsidRPr="005C4534">
        <w:rPr>
          <w:lang w:eastAsia="zh-CN"/>
        </w:rPr>
        <w:t>(a)</w:t>
      </w:r>
      <w:r w:rsidRPr="005C4534">
        <w:rPr>
          <w:lang w:eastAsia="zh-CN"/>
        </w:rPr>
        <w:tab/>
        <w:t>(b)</w:t>
      </w:r>
      <w:r w:rsidRPr="005C4534">
        <w:rPr>
          <w:lang w:eastAsia="zh-CN"/>
        </w:rPr>
        <w:tab/>
      </w:r>
    </w:p>
    <w:p w14:paraId="3EC99C0E" w14:textId="61965390" w:rsidR="00D42755" w:rsidRPr="005C4534" w:rsidRDefault="00D42755" w:rsidP="00D42755">
      <w:pPr>
        <w:pStyle w:val="Caption"/>
        <w:jc w:val="center"/>
      </w:pPr>
      <w:bookmarkStart w:id="38" w:name="_Ref520303601"/>
      <w:r w:rsidRPr="005C4534">
        <w:t xml:space="preserve">Figure </w:t>
      </w:r>
      <w:r>
        <w:rPr>
          <w:noProof/>
        </w:rPr>
        <w:fldChar w:fldCharType="begin"/>
      </w:r>
      <w:r w:rsidRPr="005C4534">
        <w:rPr>
          <w:noProof/>
        </w:rPr>
        <w:instrText xml:space="preserve"> SEQ Figure \* ARABIC </w:instrText>
      </w:r>
      <w:r>
        <w:rPr>
          <w:noProof/>
        </w:rPr>
        <w:fldChar w:fldCharType="separate"/>
      </w:r>
      <w:r w:rsidR="00630A88">
        <w:rPr>
          <w:noProof/>
        </w:rPr>
        <w:t>9</w:t>
      </w:r>
      <w:r>
        <w:rPr>
          <w:noProof/>
        </w:rPr>
        <w:fldChar w:fldCharType="end"/>
      </w:r>
      <w:bookmarkEnd w:id="38"/>
      <w:r w:rsidRPr="005C4534">
        <w:t xml:space="preserve">: Performance of candidate </w:t>
      </w:r>
      <w:r w:rsidR="00317FB5" w:rsidRPr="005C4534">
        <w:t>E-PF3</w:t>
      </w:r>
      <w:r w:rsidRPr="005C4534">
        <w:t xml:space="preserve"> PUCCH </w:t>
      </w:r>
      <w:r w:rsidR="00317FB5" w:rsidRPr="005C4534">
        <w:t xml:space="preserve">design </w:t>
      </w:r>
      <w:r w:rsidRPr="005C4534">
        <w:t xml:space="preserve">for (a) </w:t>
      </w:r>
      <w:r w:rsidR="00F434A2" w:rsidRPr="005C4534">
        <w:t>4</w:t>
      </w:r>
      <w:r w:rsidRPr="005C4534">
        <w:t xml:space="preserve"> OFDM symbols</w:t>
      </w:r>
      <w:r w:rsidR="00F434A2" w:rsidRPr="005C4534">
        <w:t xml:space="preserve"> and</w:t>
      </w:r>
      <w:r w:rsidRPr="005C4534">
        <w:t xml:space="preserve"> (b) </w:t>
      </w:r>
      <w:r w:rsidR="00F434A2" w:rsidRPr="005C4534">
        <w:t>1</w:t>
      </w:r>
      <w:r w:rsidRPr="005C4534">
        <w:t>4 OFDM</w:t>
      </w:r>
      <w:r w:rsidR="00AF0733" w:rsidRPr="005C4534">
        <w:t xml:space="preserve"> symbols</w:t>
      </w:r>
      <w:r w:rsidR="00F434A2" w:rsidRPr="005C4534">
        <w:t>.</w:t>
      </w:r>
    </w:p>
    <w:bookmarkEnd w:id="1"/>
    <w:bookmarkEnd w:id="2"/>
    <w:bookmarkEnd w:id="3"/>
    <w:bookmarkEnd w:id="4"/>
    <w:bookmarkEnd w:id="5"/>
    <w:bookmarkEnd w:id="6"/>
    <w:p w14:paraId="76A5001D" w14:textId="0612EAD5" w:rsidR="006E1C82" w:rsidRDefault="00D16FAB" w:rsidP="00080E05">
      <w:pPr>
        <w:pStyle w:val="Heading1"/>
      </w:pPr>
      <w:r>
        <w:t>4</w:t>
      </w:r>
      <w:r>
        <w:tab/>
      </w:r>
      <w:r w:rsidR="00C01F33" w:rsidRPr="00CE0424">
        <w:t>Conclusion</w:t>
      </w:r>
    </w:p>
    <w:p w14:paraId="3302493A" w14:textId="342A376C" w:rsidR="006E1C82" w:rsidRPr="005C4534" w:rsidRDefault="008E065E" w:rsidP="006E1C82">
      <w:pPr>
        <w:pStyle w:val="BodyText"/>
      </w:pPr>
      <w:r w:rsidRPr="005C4534">
        <w:t xml:space="preserve">Based on the discussion in </w:t>
      </w:r>
      <w:r w:rsidR="009E1F04" w:rsidRPr="005C4534">
        <w:t>this paper</w:t>
      </w:r>
      <w:r w:rsidRPr="005C4534">
        <w:t xml:space="preserve"> we </w:t>
      </w:r>
      <w:r w:rsidR="003B35FC" w:rsidRPr="005C4534">
        <w:t>make</w:t>
      </w:r>
      <w:r w:rsidRPr="005C4534">
        <w:t xml:space="preserve"> the following</w:t>
      </w:r>
      <w:r w:rsidR="003B35FC" w:rsidRPr="005C4534">
        <w:t xml:space="preserve"> proposals:</w:t>
      </w:r>
    </w:p>
    <w:p w14:paraId="0E54F4D5" w14:textId="157F86D4" w:rsidR="00630A88"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83981" w:history="1">
        <w:r w:rsidR="00630A88" w:rsidRPr="0074556E">
          <w:rPr>
            <w:rStyle w:val="Hyperlink"/>
            <w:rFonts w:eastAsia="Times New Roman"/>
            <w:iCs/>
            <w:noProof/>
          </w:rPr>
          <w:t>Proposal 1</w:t>
        </w:r>
        <w:r w:rsidR="00630A88">
          <w:rPr>
            <w:rFonts w:asciiTheme="minorHAnsi" w:eastAsiaTheme="minorEastAsia" w:hAnsiTheme="minorHAnsi"/>
            <w:b w:val="0"/>
            <w:noProof/>
            <w:lang w:eastAsia="en-US"/>
          </w:rPr>
          <w:tab/>
        </w:r>
        <w:r w:rsidR="00630A88" w:rsidRPr="0074556E">
          <w:rPr>
            <w:rStyle w:val="Hyperlink"/>
            <w:noProof/>
          </w:rPr>
          <w:t>For PUCCH format PF3 supporting interlaced mapping, support only DFT-s-OFDM (do not replace with CP-OFDM).</w:t>
        </w:r>
      </w:hyperlink>
    </w:p>
    <w:p w14:paraId="6C4159B5" w14:textId="14454B89" w:rsidR="00630A88" w:rsidRDefault="00630A88">
      <w:pPr>
        <w:pStyle w:val="TableofFigures"/>
        <w:tabs>
          <w:tab w:val="right" w:leader="dot" w:pos="9629"/>
        </w:tabs>
        <w:rPr>
          <w:rFonts w:asciiTheme="minorHAnsi" w:eastAsiaTheme="minorEastAsia" w:hAnsiTheme="minorHAnsi"/>
          <w:b w:val="0"/>
          <w:noProof/>
          <w:lang w:eastAsia="en-US"/>
        </w:rPr>
      </w:pPr>
      <w:hyperlink w:anchor="_Toc7783982" w:history="1">
        <w:r w:rsidRPr="0074556E">
          <w:rPr>
            <w:rStyle w:val="Hyperlink"/>
            <w:noProof/>
          </w:rPr>
          <w:t>Proposal 2</w:t>
        </w:r>
        <w:r>
          <w:rPr>
            <w:rFonts w:asciiTheme="minorHAnsi" w:eastAsiaTheme="minorEastAsia" w:hAnsiTheme="minorHAnsi"/>
            <w:b w:val="0"/>
            <w:noProof/>
            <w:lang w:eastAsia="en-US"/>
          </w:rPr>
          <w:tab/>
        </w:r>
        <w:r w:rsidRPr="0074556E">
          <w:rPr>
            <w:rStyle w:val="Hyperlink"/>
            <w:noProof/>
          </w:rPr>
          <w:t>For a 20 MHz carrier bandwidth, PUCCH format PF0 is enhanced to support a mapping to physical resources of one full interlace. PUCCH format PF2 supporting interlaced mapping is not further enhanced to carry 1 and 2 bit payloads.</w:t>
        </w:r>
      </w:hyperlink>
    </w:p>
    <w:p w14:paraId="221B55CA" w14:textId="6ECDFC3E" w:rsidR="00630A88" w:rsidRDefault="00630A88">
      <w:pPr>
        <w:pStyle w:val="TableofFigures"/>
        <w:tabs>
          <w:tab w:val="right" w:leader="dot" w:pos="9629"/>
        </w:tabs>
        <w:rPr>
          <w:rFonts w:asciiTheme="minorHAnsi" w:eastAsiaTheme="minorEastAsia" w:hAnsiTheme="minorHAnsi"/>
          <w:b w:val="0"/>
          <w:noProof/>
          <w:lang w:eastAsia="en-US"/>
        </w:rPr>
      </w:pPr>
      <w:hyperlink w:anchor="_Toc7783983" w:history="1">
        <w:r w:rsidRPr="0074556E">
          <w:rPr>
            <w:rStyle w:val="Hyperlink"/>
            <w:noProof/>
          </w:rPr>
          <w:t>Proposal 3</w:t>
        </w:r>
        <w:r>
          <w:rPr>
            <w:rFonts w:asciiTheme="minorHAnsi" w:eastAsiaTheme="minorEastAsia" w:hAnsiTheme="minorHAnsi"/>
            <w:b w:val="0"/>
            <w:noProof/>
            <w:lang w:eastAsia="en-US"/>
          </w:rPr>
          <w:tab/>
        </w:r>
        <w:r w:rsidRPr="0074556E">
          <w:rPr>
            <w:rStyle w:val="Hyperlink"/>
            <w:noProof/>
          </w:rPr>
          <w:t>For a 20 MHz carrier bandwidth, PUCCH format PF1 is enhanced to support a mapping to physical resources of one full interlace. Intra-slot hopping shall not be enabled. PUCCH format PF3 supporting interlaced mapping is not enhanced to carry 1 and 2 bit payloads.</w:t>
        </w:r>
      </w:hyperlink>
    </w:p>
    <w:p w14:paraId="0DB6E28E" w14:textId="56D3BD06" w:rsidR="00630A88" w:rsidRDefault="00630A88">
      <w:pPr>
        <w:pStyle w:val="TableofFigures"/>
        <w:tabs>
          <w:tab w:val="right" w:leader="dot" w:pos="9629"/>
        </w:tabs>
        <w:rPr>
          <w:rFonts w:asciiTheme="minorHAnsi" w:eastAsiaTheme="minorEastAsia" w:hAnsiTheme="minorHAnsi"/>
          <w:b w:val="0"/>
          <w:noProof/>
          <w:lang w:eastAsia="en-US"/>
        </w:rPr>
      </w:pPr>
      <w:hyperlink w:anchor="_Toc7783984" w:history="1">
        <w:r w:rsidRPr="0074556E">
          <w:rPr>
            <w:rStyle w:val="Hyperlink"/>
            <w:rFonts w:cs="Arial"/>
            <w:noProof/>
            <w:lang w:eastAsia="ja-JP"/>
          </w:rPr>
          <w:t>Proposal 4</w:t>
        </w:r>
        <w:r>
          <w:rPr>
            <w:rFonts w:asciiTheme="minorHAnsi" w:eastAsiaTheme="minorEastAsia" w:hAnsiTheme="minorHAnsi"/>
            <w:b w:val="0"/>
            <w:noProof/>
            <w:lang w:eastAsia="en-US"/>
          </w:rPr>
          <w:tab/>
        </w:r>
        <w:r w:rsidRPr="0074556E">
          <w:rPr>
            <w:rStyle w:val="Hyperlink"/>
            <w:noProof/>
          </w:rPr>
          <w:t>For interlaced PF0 and PF1, repeat the Rel-15 length-12 CGS in each PRB of the interlace. The initial cyclic shift is configured for PF0 and PF1 resources as in Rel-15, and cyclic shifts are cycled in over the PRBs of the interlace.</w:t>
        </w:r>
      </w:hyperlink>
    </w:p>
    <w:p w14:paraId="3C1E0F98" w14:textId="7E8AD17F" w:rsidR="00630A88" w:rsidRDefault="00630A88">
      <w:pPr>
        <w:pStyle w:val="TableofFigures"/>
        <w:tabs>
          <w:tab w:val="right" w:leader="dot" w:pos="9629"/>
        </w:tabs>
        <w:rPr>
          <w:rFonts w:asciiTheme="minorHAnsi" w:eastAsiaTheme="minorEastAsia" w:hAnsiTheme="minorHAnsi"/>
          <w:b w:val="0"/>
          <w:noProof/>
          <w:lang w:eastAsia="en-US"/>
        </w:rPr>
      </w:pPr>
      <w:hyperlink w:anchor="_Toc7783985" w:history="1">
        <w:r w:rsidRPr="0074556E">
          <w:rPr>
            <w:rStyle w:val="Hyperlink"/>
            <w:noProof/>
          </w:rPr>
          <w:t>Proposal 5</w:t>
        </w:r>
        <w:r>
          <w:rPr>
            <w:rFonts w:asciiTheme="minorHAnsi" w:eastAsiaTheme="minorEastAsia" w:hAnsiTheme="minorHAnsi"/>
            <w:b w:val="0"/>
            <w:noProof/>
            <w:lang w:eastAsia="en-US"/>
          </w:rPr>
          <w:tab/>
        </w:r>
        <w:r w:rsidRPr="0074556E">
          <w:rPr>
            <w:rStyle w:val="Hyperlink"/>
            <w:noProof/>
          </w:rPr>
          <w:t>If PUCCH format PF2 supporting an interlaced mapping is further enhanced to support user multiplexing, support OCC cycling to minimize the PAPR/CM of the transmitted time domain waveform.</w:t>
        </w:r>
      </w:hyperlink>
    </w:p>
    <w:p w14:paraId="684901EC" w14:textId="7EBECAC3" w:rsidR="00630A88" w:rsidRDefault="00630A88">
      <w:pPr>
        <w:pStyle w:val="TableofFigures"/>
        <w:tabs>
          <w:tab w:val="right" w:leader="dot" w:pos="9629"/>
        </w:tabs>
        <w:rPr>
          <w:rFonts w:asciiTheme="minorHAnsi" w:eastAsiaTheme="minorEastAsia" w:hAnsiTheme="minorHAnsi"/>
          <w:b w:val="0"/>
          <w:noProof/>
          <w:lang w:eastAsia="en-US"/>
        </w:rPr>
      </w:pPr>
      <w:hyperlink w:anchor="_Toc7783986" w:history="1">
        <w:r w:rsidRPr="0074556E">
          <w:rPr>
            <w:rStyle w:val="Hyperlink"/>
            <w:rFonts w:eastAsia="Times New Roman"/>
            <w:iCs/>
            <w:noProof/>
          </w:rPr>
          <w:t>Proposal 6</w:t>
        </w:r>
        <w:r>
          <w:rPr>
            <w:rFonts w:asciiTheme="minorHAnsi" w:eastAsiaTheme="minorEastAsia" w:hAnsiTheme="minorHAnsi"/>
            <w:b w:val="0"/>
            <w:noProof/>
            <w:lang w:eastAsia="en-US"/>
          </w:rPr>
          <w:tab/>
        </w:r>
        <w:r w:rsidRPr="0074556E">
          <w:rPr>
            <w:rStyle w:val="Hyperlink"/>
            <w:noProof/>
          </w:rPr>
          <w:t>PUCCH format PF3 supporting interlaced mapping is further enhanced to support multiplexing of at least 2 and 4 users. FFS: Whether and how to merge this format with PF4.</w:t>
        </w:r>
      </w:hyperlink>
    </w:p>
    <w:p w14:paraId="1E257780" w14:textId="307EDF9A" w:rsidR="00C01F33" w:rsidRPr="00CE0424" w:rsidRDefault="006E1C82" w:rsidP="00181F72">
      <w:pPr>
        <w:pStyle w:val="BodyText"/>
      </w:pPr>
      <w:r>
        <w:rPr>
          <w:b/>
          <w:bCs/>
        </w:rPr>
        <w:fldChar w:fldCharType="end"/>
      </w:r>
    </w:p>
    <w:p w14:paraId="1E662119" w14:textId="256E77CA" w:rsidR="00F507D1" w:rsidRPr="00CE0424" w:rsidRDefault="00F507D1" w:rsidP="00CE0424">
      <w:pPr>
        <w:pStyle w:val="Heading1"/>
      </w:pPr>
      <w:bookmarkStart w:id="39" w:name="_In-sequence_SDU_delivery"/>
      <w:bookmarkEnd w:id="39"/>
      <w:r w:rsidRPr="00CE0424">
        <w:t>References</w:t>
      </w:r>
    </w:p>
    <w:p w14:paraId="1FEE6A47" w14:textId="5B60F46D" w:rsidR="00A50395" w:rsidRPr="005C4534" w:rsidRDefault="00A50395" w:rsidP="007B52BB">
      <w:pPr>
        <w:pStyle w:val="Reference"/>
      </w:pPr>
      <w:bookmarkStart w:id="40" w:name="_Ref883823"/>
      <w:bookmarkStart w:id="41" w:name="_Ref529972548"/>
      <w:r w:rsidRPr="005C4534">
        <w:t>R1-</w:t>
      </w:r>
      <w:r w:rsidR="00CA5FF0" w:rsidRPr="00CA5FF0">
        <w:t>1907453</w:t>
      </w:r>
      <w:r w:rsidRPr="005C4534">
        <w:t xml:space="preserve">, “UL signals and </w:t>
      </w:r>
      <w:bookmarkStart w:id="42" w:name="_GoBack"/>
      <w:bookmarkEnd w:id="42"/>
      <w:r w:rsidRPr="005C4534">
        <w:t>channels,” Ericsson, RAN1#9</w:t>
      </w:r>
      <w:r w:rsidR="00EA5183" w:rsidRPr="005C4534">
        <w:t>7</w:t>
      </w:r>
      <w:r w:rsidRPr="005C4534">
        <w:t xml:space="preserve">, </w:t>
      </w:r>
      <w:r w:rsidR="00EA5183" w:rsidRPr="005C4534">
        <w:t>May</w:t>
      </w:r>
      <w:r w:rsidR="00127E81" w:rsidRPr="005C4534">
        <w:t xml:space="preserve"> </w:t>
      </w:r>
      <w:r w:rsidRPr="005C4534">
        <w:t>2019.</w:t>
      </w:r>
      <w:bookmarkEnd w:id="40"/>
    </w:p>
    <w:p w14:paraId="66D60921" w14:textId="4D5A9681" w:rsidR="002052D7" w:rsidRPr="005C4534" w:rsidRDefault="0004742B" w:rsidP="007B52BB">
      <w:pPr>
        <w:pStyle w:val="Reference"/>
      </w:pPr>
      <w:bookmarkStart w:id="43" w:name="_Ref4079267"/>
      <w:r w:rsidRPr="005C4534">
        <w:t xml:space="preserve">Chairman Notes, </w:t>
      </w:r>
      <w:r w:rsidR="002052D7" w:rsidRPr="005C4534">
        <w:t>RAN1#96</w:t>
      </w:r>
      <w:r w:rsidR="00C8310E" w:rsidRPr="005C4534">
        <w:t>bis</w:t>
      </w:r>
      <w:r w:rsidR="002052D7" w:rsidRPr="005C4534">
        <w:t xml:space="preserve">, </w:t>
      </w:r>
      <w:r w:rsidR="00C8310E" w:rsidRPr="005C4534">
        <w:t>April</w:t>
      </w:r>
      <w:r w:rsidR="00127E81" w:rsidRPr="005C4534">
        <w:t xml:space="preserve"> 2019.</w:t>
      </w:r>
      <w:bookmarkEnd w:id="43"/>
    </w:p>
    <w:p w14:paraId="700F7F92" w14:textId="58E2D563" w:rsidR="002052D7" w:rsidRPr="005C4534" w:rsidRDefault="002052D7" w:rsidP="007B52BB">
      <w:pPr>
        <w:pStyle w:val="Reference"/>
      </w:pPr>
      <w:bookmarkStart w:id="44" w:name="_Ref4079316"/>
      <w:r w:rsidRPr="005C4534">
        <w:t>R1-1813412, “UL signals and channels for NR-U”, Qualcomm Incorporated, RAN1#95, Nov 2018.</w:t>
      </w:r>
      <w:bookmarkEnd w:id="44"/>
    </w:p>
    <w:bookmarkEnd w:id="41"/>
    <w:p w14:paraId="0FA6D3A1" w14:textId="0BC69143" w:rsidR="007B52BB" w:rsidRPr="005C4534" w:rsidRDefault="007B52BB" w:rsidP="002F3722">
      <w:pPr>
        <w:pStyle w:val="Reference"/>
        <w:numPr>
          <w:ilvl w:val="0"/>
          <w:numId w:val="0"/>
        </w:numPr>
        <w:ind w:left="567"/>
      </w:pPr>
    </w:p>
    <w:p w14:paraId="772C8AF6" w14:textId="3C92655C" w:rsidR="00A20FF3" w:rsidRPr="005C4534" w:rsidRDefault="00A20FF3" w:rsidP="004D2A22">
      <w:pPr>
        <w:pStyle w:val="Reference"/>
        <w:numPr>
          <w:ilvl w:val="0"/>
          <w:numId w:val="0"/>
        </w:numPr>
        <w:ind w:left="567"/>
      </w:pPr>
    </w:p>
    <w:p w14:paraId="45534488" w14:textId="6C67C2E2" w:rsidR="005E722E" w:rsidRDefault="00A15D9C" w:rsidP="00327C2E">
      <w:pPr>
        <w:pStyle w:val="Heading1"/>
      </w:pPr>
      <w:r>
        <w:lastRenderedPageBreak/>
        <w:t>Appendix</w:t>
      </w:r>
      <w:r w:rsidR="00327C2E">
        <w:t xml:space="preserve">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753C41BE">
            <wp:extent cx="1974576" cy="6607834"/>
            <wp:effectExtent l="0" t="0" r="6985" b="254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98641" cy="6688368"/>
                    </a:xfrm>
                    <a:prstGeom prst="rect">
                      <a:avLst/>
                    </a:prstGeom>
                    <a:noFill/>
                    <a:ln>
                      <a:noFill/>
                    </a:ln>
                  </pic:spPr>
                </pic:pic>
              </a:graphicData>
            </a:graphic>
          </wp:inline>
        </w:drawing>
      </w:r>
    </w:p>
    <w:p w14:paraId="369F86B5" w14:textId="6CF7112C" w:rsidR="00327C2E" w:rsidRPr="005C4534" w:rsidRDefault="00327C2E" w:rsidP="00327C2E">
      <w:pPr>
        <w:pStyle w:val="Caption"/>
      </w:pPr>
      <w:bookmarkStart w:id="45" w:name="_Ref534793770"/>
      <w:bookmarkStart w:id="46" w:name="_Ref534793739"/>
      <w:r w:rsidRPr="005C4534">
        <w:t xml:space="preserve">Figure </w:t>
      </w:r>
      <w:r w:rsidR="000B5DB3">
        <w:rPr>
          <w:noProof/>
        </w:rPr>
        <w:fldChar w:fldCharType="begin"/>
      </w:r>
      <w:r w:rsidR="000B5DB3" w:rsidRPr="005C4534">
        <w:rPr>
          <w:noProof/>
        </w:rPr>
        <w:instrText xml:space="preserve"> SEQ Figure \* ARABIC </w:instrText>
      </w:r>
      <w:r w:rsidR="000B5DB3">
        <w:rPr>
          <w:noProof/>
        </w:rPr>
        <w:fldChar w:fldCharType="separate"/>
      </w:r>
      <w:r w:rsidR="00630A88">
        <w:rPr>
          <w:noProof/>
        </w:rPr>
        <w:t>10</w:t>
      </w:r>
      <w:r w:rsidR="000B5DB3">
        <w:rPr>
          <w:noProof/>
        </w:rPr>
        <w:fldChar w:fldCharType="end"/>
      </w:r>
      <w:bookmarkEnd w:id="45"/>
      <w:r w:rsidRPr="005C4534">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bookmarkEnd w:id="46"/>
    </w:p>
    <w:sectPr w:rsidR="00327C2E" w:rsidRPr="005C453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D00F7" w14:textId="77777777" w:rsidR="003D5BC0" w:rsidRDefault="003D5BC0">
      <w:r>
        <w:separator/>
      </w:r>
    </w:p>
  </w:endnote>
  <w:endnote w:type="continuationSeparator" w:id="0">
    <w:p w14:paraId="6A7A00D3" w14:textId="77777777" w:rsidR="003D5BC0" w:rsidRDefault="003D5BC0">
      <w:r>
        <w:continuationSeparator/>
      </w:r>
    </w:p>
  </w:endnote>
  <w:endnote w:type="continuationNotice" w:id="1">
    <w:p w14:paraId="4495B542" w14:textId="77777777" w:rsidR="003D5BC0" w:rsidRDefault="003D5B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3D5BC0" w:rsidRDefault="003D5B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2C893" w14:textId="77777777" w:rsidR="003D5BC0" w:rsidRDefault="003D5BC0">
      <w:r>
        <w:separator/>
      </w:r>
    </w:p>
  </w:footnote>
  <w:footnote w:type="continuationSeparator" w:id="0">
    <w:p w14:paraId="6CF617F8" w14:textId="77777777" w:rsidR="003D5BC0" w:rsidRDefault="003D5BC0">
      <w:r>
        <w:continuationSeparator/>
      </w:r>
    </w:p>
  </w:footnote>
  <w:footnote w:type="continuationNotice" w:id="1">
    <w:p w14:paraId="542521E7" w14:textId="77777777" w:rsidR="003D5BC0" w:rsidRDefault="003D5B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3D5BC0" w:rsidRDefault="003D5B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1"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B12DBE"/>
    <w:multiLevelType w:val="hybridMultilevel"/>
    <w:tmpl w:val="3CD04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2B631B"/>
    <w:multiLevelType w:val="hybridMultilevel"/>
    <w:tmpl w:val="9510F8D8"/>
    <w:lvl w:ilvl="0" w:tplc="0EF0631E">
      <w:start w:val="1"/>
      <w:numFmt w:val="bullet"/>
      <w:lvlText w:val="—"/>
      <w:lvlJc w:val="left"/>
      <w:pPr>
        <w:tabs>
          <w:tab w:val="num" w:pos="720"/>
        </w:tabs>
        <w:ind w:left="720" w:hanging="360"/>
      </w:pPr>
      <w:rPr>
        <w:rFonts w:ascii="Ericsson Hilda Light" w:hAnsi="Ericsson Hilda Light" w:hint="default"/>
      </w:rPr>
    </w:lvl>
    <w:lvl w:ilvl="1" w:tplc="037630F0">
      <w:start w:val="238"/>
      <w:numFmt w:val="bullet"/>
      <w:lvlText w:val="—"/>
      <w:lvlJc w:val="left"/>
      <w:pPr>
        <w:tabs>
          <w:tab w:val="num" w:pos="1440"/>
        </w:tabs>
        <w:ind w:left="1440" w:hanging="360"/>
      </w:pPr>
      <w:rPr>
        <w:rFonts w:ascii="Ericsson Hilda Light" w:hAnsi="Ericsson Hilda Light" w:hint="default"/>
      </w:rPr>
    </w:lvl>
    <w:lvl w:ilvl="2" w:tplc="B2AAC402">
      <w:start w:val="238"/>
      <w:numFmt w:val="bullet"/>
      <w:lvlText w:val="—"/>
      <w:lvlJc w:val="left"/>
      <w:pPr>
        <w:tabs>
          <w:tab w:val="num" w:pos="2160"/>
        </w:tabs>
        <w:ind w:left="2160" w:hanging="360"/>
      </w:pPr>
      <w:rPr>
        <w:rFonts w:ascii="Ericsson Hilda Light" w:hAnsi="Ericsson Hilda Light" w:hint="default"/>
      </w:rPr>
    </w:lvl>
    <w:lvl w:ilvl="3" w:tplc="0C7E9758">
      <w:start w:val="238"/>
      <w:numFmt w:val="bullet"/>
      <w:lvlText w:val="—"/>
      <w:lvlJc w:val="left"/>
      <w:pPr>
        <w:tabs>
          <w:tab w:val="num" w:pos="2880"/>
        </w:tabs>
        <w:ind w:left="2880" w:hanging="360"/>
      </w:pPr>
      <w:rPr>
        <w:rFonts w:ascii="Ericsson Hilda Light" w:hAnsi="Ericsson Hilda Light" w:hint="default"/>
      </w:rPr>
    </w:lvl>
    <w:lvl w:ilvl="4" w:tplc="A2FAD4E8" w:tentative="1">
      <w:start w:val="1"/>
      <w:numFmt w:val="bullet"/>
      <w:lvlText w:val="—"/>
      <w:lvlJc w:val="left"/>
      <w:pPr>
        <w:tabs>
          <w:tab w:val="num" w:pos="3600"/>
        </w:tabs>
        <w:ind w:left="3600" w:hanging="360"/>
      </w:pPr>
      <w:rPr>
        <w:rFonts w:ascii="Ericsson Hilda Light" w:hAnsi="Ericsson Hilda Light" w:hint="default"/>
      </w:rPr>
    </w:lvl>
    <w:lvl w:ilvl="5" w:tplc="6C7C3728" w:tentative="1">
      <w:start w:val="1"/>
      <w:numFmt w:val="bullet"/>
      <w:lvlText w:val="—"/>
      <w:lvlJc w:val="left"/>
      <w:pPr>
        <w:tabs>
          <w:tab w:val="num" w:pos="4320"/>
        </w:tabs>
        <w:ind w:left="4320" w:hanging="360"/>
      </w:pPr>
      <w:rPr>
        <w:rFonts w:ascii="Ericsson Hilda Light" w:hAnsi="Ericsson Hilda Light" w:hint="default"/>
      </w:rPr>
    </w:lvl>
    <w:lvl w:ilvl="6" w:tplc="5C32462C" w:tentative="1">
      <w:start w:val="1"/>
      <w:numFmt w:val="bullet"/>
      <w:lvlText w:val="—"/>
      <w:lvlJc w:val="left"/>
      <w:pPr>
        <w:tabs>
          <w:tab w:val="num" w:pos="5040"/>
        </w:tabs>
        <w:ind w:left="5040" w:hanging="360"/>
      </w:pPr>
      <w:rPr>
        <w:rFonts w:ascii="Ericsson Hilda Light" w:hAnsi="Ericsson Hilda Light" w:hint="default"/>
      </w:rPr>
    </w:lvl>
    <w:lvl w:ilvl="7" w:tplc="83A4C828" w:tentative="1">
      <w:start w:val="1"/>
      <w:numFmt w:val="bullet"/>
      <w:lvlText w:val="—"/>
      <w:lvlJc w:val="left"/>
      <w:pPr>
        <w:tabs>
          <w:tab w:val="num" w:pos="5760"/>
        </w:tabs>
        <w:ind w:left="5760" w:hanging="360"/>
      </w:pPr>
      <w:rPr>
        <w:rFonts w:ascii="Ericsson Hilda Light" w:hAnsi="Ericsson Hilda Light" w:hint="default"/>
      </w:rPr>
    </w:lvl>
    <w:lvl w:ilvl="8" w:tplc="21368EC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10B04"/>
    <w:multiLevelType w:val="hybridMultilevel"/>
    <w:tmpl w:val="9782D6BC"/>
    <w:lvl w:ilvl="0" w:tplc="8E340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2"/>
  </w:num>
  <w:num w:numId="5">
    <w:abstractNumId w:val="23"/>
  </w:num>
  <w:num w:numId="6">
    <w:abstractNumId w:val="25"/>
  </w:num>
  <w:num w:numId="7">
    <w:abstractNumId w:val="9"/>
  </w:num>
  <w:num w:numId="8">
    <w:abstractNumId w:val="12"/>
  </w:num>
  <w:num w:numId="9">
    <w:abstractNumId w:val="5"/>
  </w:num>
  <w:num w:numId="10">
    <w:abstractNumId w:val="30"/>
  </w:num>
  <w:num w:numId="11">
    <w:abstractNumId w:val="17"/>
  </w:num>
  <w:num w:numId="12">
    <w:abstractNumId w:val="26"/>
  </w:num>
  <w:num w:numId="13">
    <w:abstractNumId w:val="24"/>
  </w:num>
  <w:num w:numId="14">
    <w:abstractNumId w:val="29"/>
  </w:num>
  <w:num w:numId="15">
    <w:abstractNumId w:val="11"/>
  </w:num>
  <w:num w:numId="16">
    <w:abstractNumId w:val="32"/>
  </w:num>
  <w:num w:numId="17">
    <w:abstractNumId w:val="27"/>
  </w:num>
  <w:num w:numId="18">
    <w:abstractNumId w:val="2"/>
  </w:num>
  <w:num w:numId="19">
    <w:abstractNumId w:val="4"/>
  </w:num>
  <w:num w:numId="20">
    <w:abstractNumId w:val="18"/>
  </w:num>
  <w:num w:numId="21">
    <w:abstractNumId w:val="16"/>
  </w:num>
  <w:num w:numId="22">
    <w:abstractNumId w:val="8"/>
  </w:num>
  <w:num w:numId="23">
    <w:abstractNumId w:val="20"/>
  </w:num>
  <w:num w:numId="24">
    <w:abstractNumId w:val="31"/>
  </w:num>
  <w:num w:numId="25">
    <w:abstractNumId w:val="6"/>
  </w:num>
  <w:num w:numId="26">
    <w:abstractNumId w:val="33"/>
  </w:num>
  <w:num w:numId="27">
    <w:abstractNumId w:val="7"/>
  </w:num>
  <w:num w:numId="28">
    <w:abstractNumId w:val="10"/>
  </w:num>
  <w:num w:numId="29">
    <w:abstractNumId w:val="15"/>
  </w:num>
  <w:num w:numId="30">
    <w:abstractNumId w:val="13"/>
  </w:num>
  <w:num w:numId="31">
    <w:abstractNumId w:val="14"/>
  </w:num>
  <w:num w:numId="32">
    <w:abstractNumId w:val="28"/>
  </w:num>
  <w:num w:numId="33">
    <w:abstractNumId w:val="1"/>
  </w:num>
  <w:num w:numId="3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4B72"/>
    <w:rsid w:val="00015D15"/>
    <w:rsid w:val="0001619D"/>
    <w:rsid w:val="00023878"/>
    <w:rsid w:val="0002564D"/>
    <w:rsid w:val="00025E51"/>
    <w:rsid w:val="00025ECA"/>
    <w:rsid w:val="00027F80"/>
    <w:rsid w:val="000325B8"/>
    <w:rsid w:val="000333BC"/>
    <w:rsid w:val="000337D8"/>
    <w:rsid w:val="00034C15"/>
    <w:rsid w:val="0003503F"/>
    <w:rsid w:val="00036BA1"/>
    <w:rsid w:val="00037D64"/>
    <w:rsid w:val="00040758"/>
    <w:rsid w:val="000415BA"/>
    <w:rsid w:val="00041923"/>
    <w:rsid w:val="000422E2"/>
    <w:rsid w:val="00042F22"/>
    <w:rsid w:val="000444EF"/>
    <w:rsid w:val="00045497"/>
    <w:rsid w:val="0004550C"/>
    <w:rsid w:val="00045C7C"/>
    <w:rsid w:val="0004742B"/>
    <w:rsid w:val="00052A07"/>
    <w:rsid w:val="000534E3"/>
    <w:rsid w:val="0005606A"/>
    <w:rsid w:val="000562A5"/>
    <w:rsid w:val="000564D4"/>
    <w:rsid w:val="00056753"/>
    <w:rsid w:val="000569B3"/>
    <w:rsid w:val="00057117"/>
    <w:rsid w:val="00060A25"/>
    <w:rsid w:val="000611B0"/>
    <w:rsid w:val="000616E7"/>
    <w:rsid w:val="000629B2"/>
    <w:rsid w:val="0006487E"/>
    <w:rsid w:val="00065E1A"/>
    <w:rsid w:val="00071EAC"/>
    <w:rsid w:val="00074CE1"/>
    <w:rsid w:val="00074FF0"/>
    <w:rsid w:val="0007778B"/>
    <w:rsid w:val="00077E5F"/>
    <w:rsid w:val="0008036A"/>
    <w:rsid w:val="00080E05"/>
    <w:rsid w:val="00081AE6"/>
    <w:rsid w:val="00081DD2"/>
    <w:rsid w:val="00083715"/>
    <w:rsid w:val="00083CC4"/>
    <w:rsid w:val="000855EB"/>
    <w:rsid w:val="00085B52"/>
    <w:rsid w:val="000866F2"/>
    <w:rsid w:val="00086DA2"/>
    <w:rsid w:val="0009009F"/>
    <w:rsid w:val="0009108E"/>
    <w:rsid w:val="00091557"/>
    <w:rsid w:val="00092271"/>
    <w:rsid w:val="000924C1"/>
    <w:rsid w:val="000924F0"/>
    <w:rsid w:val="0009268E"/>
    <w:rsid w:val="00093474"/>
    <w:rsid w:val="000950F4"/>
    <w:rsid w:val="0009510F"/>
    <w:rsid w:val="000976C2"/>
    <w:rsid w:val="00097CD8"/>
    <w:rsid w:val="00097F5E"/>
    <w:rsid w:val="000A1B7B"/>
    <w:rsid w:val="000A1CA7"/>
    <w:rsid w:val="000A517F"/>
    <w:rsid w:val="000A56F2"/>
    <w:rsid w:val="000A5A11"/>
    <w:rsid w:val="000A6FFA"/>
    <w:rsid w:val="000A7DA8"/>
    <w:rsid w:val="000B2719"/>
    <w:rsid w:val="000B2B32"/>
    <w:rsid w:val="000B3A8F"/>
    <w:rsid w:val="000B4AB9"/>
    <w:rsid w:val="000B4FBF"/>
    <w:rsid w:val="000B5253"/>
    <w:rsid w:val="000B58C3"/>
    <w:rsid w:val="000B5AE5"/>
    <w:rsid w:val="000B5DA4"/>
    <w:rsid w:val="000B5DB3"/>
    <w:rsid w:val="000B61E9"/>
    <w:rsid w:val="000B78D9"/>
    <w:rsid w:val="000B7E77"/>
    <w:rsid w:val="000C08F1"/>
    <w:rsid w:val="000C165A"/>
    <w:rsid w:val="000C1DAB"/>
    <w:rsid w:val="000C2E19"/>
    <w:rsid w:val="000C717F"/>
    <w:rsid w:val="000C796E"/>
    <w:rsid w:val="000C7FE7"/>
    <w:rsid w:val="000D071A"/>
    <w:rsid w:val="000D0D07"/>
    <w:rsid w:val="000D2697"/>
    <w:rsid w:val="000D368A"/>
    <w:rsid w:val="000D4797"/>
    <w:rsid w:val="000D5DB1"/>
    <w:rsid w:val="000D7AFD"/>
    <w:rsid w:val="000E0527"/>
    <w:rsid w:val="000E1E92"/>
    <w:rsid w:val="000E1FC7"/>
    <w:rsid w:val="000E4355"/>
    <w:rsid w:val="000E5EFA"/>
    <w:rsid w:val="000E6571"/>
    <w:rsid w:val="000F06D6"/>
    <w:rsid w:val="000F0CEB"/>
    <w:rsid w:val="000F0EB1"/>
    <w:rsid w:val="000F1106"/>
    <w:rsid w:val="000F1576"/>
    <w:rsid w:val="000F18C9"/>
    <w:rsid w:val="000F2213"/>
    <w:rsid w:val="000F289D"/>
    <w:rsid w:val="000F363D"/>
    <w:rsid w:val="000F3BE9"/>
    <w:rsid w:val="000F3F6C"/>
    <w:rsid w:val="000F5144"/>
    <w:rsid w:val="000F651D"/>
    <w:rsid w:val="000F6DF3"/>
    <w:rsid w:val="000F6F10"/>
    <w:rsid w:val="001005FF"/>
    <w:rsid w:val="001013A6"/>
    <w:rsid w:val="001017F5"/>
    <w:rsid w:val="00104650"/>
    <w:rsid w:val="0010487F"/>
    <w:rsid w:val="0010513A"/>
    <w:rsid w:val="001062FB"/>
    <w:rsid w:val="001063E6"/>
    <w:rsid w:val="00106F41"/>
    <w:rsid w:val="00106FBA"/>
    <w:rsid w:val="0010712F"/>
    <w:rsid w:val="0010774C"/>
    <w:rsid w:val="001124F0"/>
    <w:rsid w:val="00112DAB"/>
    <w:rsid w:val="00113CF4"/>
    <w:rsid w:val="00113E78"/>
    <w:rsid w:val="00113F30"/>
    <w:rsid w:val="00115119"/>
    <w:rsid w:val="001153EA"/>
    <w:rsid w:val="00115643"/>
    <w:rsid w:val="00116765"/>
    <w:rsid w:val="001172AC"/>
    <w:rsid w:val="001219F5"/>
    <w:rsid w:val="00121A20"/>
    <w:rsid w:val="00123117"/>
    <w:rsid w:val="0012377F"/>
    <w:rsid w:val="0012429F"/>
    <w:rsid w:val="00124314"/>
    <w:rsid w:val="00126B4A"/>
    <w:rsid w:val="00127E81"/>
    <w:rsid w:val="00132FD0"/>
    <w:rsid w:val="001344C0"/>
    <w:rsid w:val="001346FA"/>
    <w:rsid w:val="001350E7"/>
    <w:rsid w:val="00135252"/>
    <w:rsid w:val="00137584"/>
    <w:rsid w:val="00137AB5"/>
    <w:rsid w:val="00137F0B"/>
    <w:rsid w:val="00140389"/>
    <w:rsid w:val="00141A58"/>
    <w:rsid w:val="00143028"/>
    <w:rsid w:val="00143E9C"/>
    <w:rsid w:val="00143F7F"/>
    <w:rsid w:val="00150028"/>
    <w:rsid w:val="001508C0"/>
    <w:rsid w:val="0015132E"/>
    <w:rsid w:val="00151E23"/>
    <w:rsid w:val="00151F08"/>
    <w:rsid w:val="001526E0"/>
    <w:rsid w:val="001543FE"/>
    <w:rsid w:val="00154918"/>
    <w:rsid w:val="001551B5"/>
    <w:rsid w:val="00156A0C"/>
    <w:rsid w:val="00156EAE"/>
    <w:rsid w:val="00162AFC"/>
    <w:rsid w:val="00164E96"/>
    <w:rsid w:val="001659C1"/>
    <w:rsid w:val="00167261"/>
    <w:rsid w:val="001703C0"/>
    <w:rsid w:val="00173445"/>
    <w:rsid w:val="00173A8E"/>
    <w:rsid w:val="00173D47"/>
    <w:rsid w:val="0017502C"/>
    <w:rsid w:val="00177394"/>
    <w:rsid w:val="0018143F"/>
    <w:rsid w:val="00181F72"/>
    <w:rsid w:val="00181FF8"/>
    <w:rsid w:val="00182B53"/>
    <w:rsid w:val="00183953"/>
    <w:rsid w:val="00186AF3"/>
    <w:rsid w:val="00190368"/>
    <w:rsid w:val="00190AC1"/>
    <w:rsid w:val="00191148"/>
    <w:rsid w:val="0019341A"/>
    <w:rsid w:val="0019440E"/>
    <w:rsid w:val="00194A2A"/>
    <w:rsid w:val="00197279"/>
    <w:rsid w:val="00197BD7"/>
    <w:rsid w:val="00197DF9"/>
    <w:rsid w:val="001A1987"/>
    <w:rsid w:val="001A1C26"/>
    <w:rsid w:val="001A2564"/>
    <w:rsid w:val="001A3979"/>
    <w:rsid w:val="001A47C4"/>
    <w:rsid w:val="001A6173"/>
    <w:rsid w:val="001A6AE6"/>
    <w:rsid w:val="001A6CBA"/>
    <w:rsid w:val="001A72C4"/>
    <w:rsid w:val="001A7DF9"/>
    <w:rsid w:val="001B0D97"/>
    <w:rsid w:val="001B0F87"/>
    <w:rsid w:val="001B4C5B"/>
    <w:rsid w:val="001B5A5D"/>
    <w:rsid w:val="001C144A"/>
    <w:rsid w:val="001C1CE5"/>
    <w:rsid w:val="001C1EA8"/>
    <w:rsid w:val="001C358F"/>
    <w:rsid w:val="001C3D2A"/>
    <w:rsid w:val="001C411C"/>
    <w:rsid w:val="001C51C6"/>
    <w:rsid w:val="001D0073"/>
    <w:rsid w:val="001D0677"/>
    <w:rsid w:val="001D4B11"/>
    <w:rsid w:val="001D51BA"/>
    <w:rsid w:val="001D53E7"/>
    <w:rsid w:val="001D57F2"/>
    <w:rsid w:val="001D5F58"/>
    <w:rsid w:val="001D6342"/>
    <w:rsid w:val="001D6B5A"/>
    <w:rsid w:val="001D6D53"/>
    <w:rsid w:val="001E0201"/>
    <w:rsid w:val="001E2681"/>
    <w:rsid w:val="001E5374"/>
    <w:rsid w:val="001E58E2"/>
    <w:rsid w:val="001E7AED"/>
    <w:rsid w:val="001F29BF"/>
    <w:rsid w:val="001F3431"/>
    <w:rsid w:val="001F3916"/>
    <w:rsid w:val="001F4294"/>
    <w:rsid w:val="001F54C5"/>
    <w:rsid w:val="001F5B60"/>
    <w:rsid w:val="001F662C"/>
    <w:rsid w:val="001F7074"/>
    <w:rsid w:val="00200490"/>
    <w:rsid w:val="0020062C"/>
    <w:rsid w:val="002015BF"/>
    <w:rsid w:val="00201F3A"/>
    <w:rsid w:val="00203406"/>
    <w:rsid w:val="00203F96"/>
    <w:rsid w:val="0020490D"/>
    <w:rsid w:val="002052D7"/>
    <w:rsid w:val="002069B2"/>
    <w:rsid w:val="00207FA3"/>
    <w:rsid w:val="002143A4"/>
    <w:rsid w:val="002143B5"/>
    <w:rsid w:val="002145AC"/>
    <w:rsid w:val="002146F1"/>
    <w:rsid w:val="00214DA8"/>
    <w:rsid w:val="00215423"/>
    <w:rsid w:val="002158FA"/>
    <w:rsid w:val="00220600"/>
    <w:rsid w:val="002219CA"/>
    <w:rsid w:val="00221F93"/>
    <w:rsid w:val="002224DB"/>
    <w:rsid w:val="002227DB"/>
    <w:rsid w:val="00222B88"/>
    <w:rsid w:val="00223777"/>
    <w:rsid w:val="002237D3"/>
    <w:rsid w:val="00223FCB"/>
    <w:rsid w:val="002252C3"/>
    <w:rsid w:val="00225417"/>
    <w:rsid w:val="00225C54"/>
    <w:rsid w:val="002273D6"/>
    <w:rsid w:val="002274CB"/>
    <w:rsid w:val="00230765"/>
    <w:rsid w:val="00230D18"/>
    <w:rsid w:val="002319E4"/>
    <w:rsid w:val="00233B67"/>
    <w:rsid w:val="00233FFD"/>
    <w:rsid w:val="002348C2"/>
    <w:rsid w:val="00235632"/>
    <w:rsid w:val="00235872"/>
    <w:rsid w:val="00236271"/>
    <w:rsid w:val="00236E54"/>
    <w:rsid w:val="00241559"/>
    <w:rsid w:val="002418E3"/>
    <w:rsid w:val="00242885"/>
    <w:rsid w:val="002435B3"/>
    <w:rsid w:val="002440C3"/>
    <w:rsid w:val="00244688"/>
    <w:rsid w:val="00244A98"/>
    <w:rsid w:val="002458EB"/>
    <w:rsid w:val="00246DC5"/>
    <w:rsid w:val="002500C8"/>
    <w:rsid w:val="002515CC"/>
    <w:rsid w:val="00254D5C"/>
    <w:rsid w:val="0025597A"/>
    <w:rsid w:val="00255EDF"/>
    <w:rsid w:val="00256AE6"/>
    <w:rsid w:val="00257543"/>
    <w:rsid w:val="002617E7"/>
    <w:rsid w:val="00264228"/>
    <w:rsid w:val="00264334"/>
    <w:rsid w:val="0026473E"/>
    <w:rsid w:val="00264FFA"/>
    <w:rsid w:val="00265682"/>
    <w:rsid w:val="00266214"/>
    <w:rsid w:val="00267C83"/>
    <w:rsid w:val="0027144F"/>
    <w:rsid w:val="00271813"/>
    <w:rsid w:val="00271B61"/>
    <w:rsid w:val="00271CF7"/>
    <w:rsid w:val="00271F3A"/>
    <w:rsid w:val="00273278"/>
    <w:rsid w:val="002737F4"/>
    <w:rsid w:val="00273EC6"/>
    <w:rsid w:val="00273F27"/>
    <w:rsid w:val="0027429F"/>
    <w:rsid w:val="00274E54"/>
    <w:rsid w:val="0027612E"/>
    <w:rsid w:val="0027659A"/>
    <w:rsid w:val="00277E6B"/>
    <w:rsid w:val="002800E8"/>
    <w:rsid w:val="002805F5"/>
    <w:rsid w:val="00280751"/>
    <w:rsid w:val="0028161D"/>
    <w:rsid w:val="00282090"/>
    <w:rsid w:val="0028280A"/>
    <w:rsid w:val="00282A0D"/>
    <w:rsid w:val="00283F65"/>
    <w:rsid w:val="00286ACD"/>
    <w:rsid w:val="00287838"/>
    <w:rsid w:val="002907B5"/>
    <w:rsid w:val="00291988"/>
    <w:rsid w:val="00292EB7"/>
    <w:rsid w:val="00293066"/>
    <w:rsid w:val="00294080"/>
    <w:rsid w:val="002946B0"/>
    <w:rsid w:val="00296227"/>
    <w:rsid w:val="00296F44"/>
    <w:rsid w:val="0029777D"/>
    <w:rsid w:val="00297CBC"/>
    <w:rsid w:val="00297F14"/>
    <w:rsid w:val="002A055E"/>
    <w:rsid w:val="002A0B99"/>
    <w:rsid w:val="002A1D4E"/>
    <w:rsid w:val="002A2869"/>
    <w:rsid w:val="002A37B0"/>
    <w:rsid w:val="002A574A"/>
    <w:rsid w:val="002A5D4C"/>
    <w:rsid w:val="002A631F"/>
    <w:rsid w:val="002A70BE"/>
    <w:rsid w:val="002B24D6"/>
    <w:rsid w:val="002B5BAE"/>
    <w:rsid w:val="002B6DE8"/>
    <w:rsid w:val="002C10AC"/>
    <w:rsid w:val="002C2BFB"/>
    <w:rsid w:val="002C2DFD"/>
    <w:rsid w:val="002C409F"/>
    <w:rsid w:val="002C41E6"/>
    <w:rsid w:val="002D05F0"/>
    <w:rsid w:val="002D0670"/>
    <w:rsid w:val="002D071A"/>
    <w:rsid w:val="002D2F5F"/>
    <w:rsid w:val="002D31C8"/>
    <w:rsid w:val="002D34B2"/>
    <w:rsid w:val="002D48B0"/>
    <w:rsid w:val="002D5B37"/>
    <w:rsid w:val="002D68E1"/>
    <w:rsid w:val="002D68FC"/>
    <w:rsid w:val="002D7637"/>
    <w:rsid w:val="002E17F2"/>
    <w:rsid w:val="002E18AA"/>
    <w:rsid w:val="002E2682"/>
    <w:rsid w:val="002E2752"/>
    <w:rsid w:val="002E59F8"/>
    <w:rsid w:val="002E6E44"/>
    <w:rsid w:val="002E7CAE"/>
    <w:rsid w:val="002E7CB8"/>
    <w:rsid w:val="002F0199"/>
    <w:rsid w:val="002F1F08"/>
    <w:rsid w:val="002F2771"/>
    <w:rsid w:val="002F31C3"/>
    <w:rsid w:val="002F3722"/>
    <w:rsid w:val="002F37A9"/>
    <w:rsid w:val="002F43F6"/>
    <w:rsid w:val="002F63CC"/>
    <w:rsid w:val="002F766F"/>
    <w:rsid w:val="002F780B"/>
    <w:rsid w:val="00301CE6"/>
    <w:rsid w:val="0030256B"/>
    <w:rsid w:val="00303651"/>
    <w:rsid w:val="0030501F"/>
    <w:rsid w:val="00307702"/>
    <w:rsid w:val="00307BA1"/>
    <w:rsid w:val="00307FEF"/>
    <w:rsid w:val="00311702"/>
    <w:rsid w:val="00311E82"/>
    <w:rsid w:val="003120E5"/>
    <w:rsid w:val="00312702"/>
    <w:rsid w:val="00313390"/>
    <w:rsid w:val="003137A9"/>
    <w:rsid w:val="00313FD6"/>
    <w:rsid w:val="003143BD"/>
    <w:rsid w:val="0031514F"/>
    <w:rsid w:val="00315363"/>
    <w:rsid w:val="00316137"/>
    <w:rsid w:val="00317FB5"/>
    <w:rsid w:val="003203ED"/>
    <w:rsid w:val="003205DD"/>
    <w:rsid w:val="00320824"/>
    <w:rsid w:val="00322C9F"/>
    <w:rsid w:val="00324D23"/>
    <w:rsid w:val="00325186"/>
    <w:rsid w:val="003260E8"/>
    <w:rsid w:val="00326C59"/>
    <w:rsid w:val="00327226"/>
    <w:rsid w:val="00327C2E"/>
    <w:rsid w:val="00331751"/>
    <w:rsid w:val="00334579"/>
    <w:rsid w:val="003345FC"/>
    <w:rsid w:val="00334C8E"/>
    <w:rsid w:val="00335735"/>
    <w:rsid w:val="00335858"/>
    <w:rsid w:val="003358B9"/>
    <w:rsid w:val="00336BDA"/>
    <w:rsid w:val="0034074D"/>
    <w:rsid w:val="003408F6"/>
    <w:rsid w:val="00341293"/>
    <w:rsid w:val="00342BD7"/>
    <w:rsid w:val="00343D86"/>
    <w:rsid w:val="00345985"/>
    <w:rsid w:val="00346BD4"/>
    <w:rsid w:val="00346DB5"/>
    <w:rsid w:val="003477B1"/>
    <w:rsid w:val="00354366"/>
    <w:rsid w:val="003571DB"/>
    <w:rsid w:val="00357380"/>
    <w:rsid w:val="0035772C"/>
    <w:rsid w:val="003602D9"/>
    <w:rsid w:val="003604CE"/>
    <w:rsid w:val="00363C56"/>
    <w:rsid w:val="003647EC"/>
    <w:rsid w:val="0036584B"/>
    <w:rsid w:val="00366A83"/>
    <w:rsid w:val="00370D27"/>
    <w:rsid w:val="00370D51"/>
    <w:rsid w:val="00370E47"/>
    <w:rsid w:val="0037304D"/>
    <w:rsid w:val="003742AC"/>
    <w:rsid w:val="00374719"/>
    <w:rsid w:val="00375508"/>
    <w:rsid w:val="0037758F"/>
    <w:rsid w:val="00377CE1"/>
    <w:rsid w:val="00380248"/>
    <w:rsid w:val="0038050A"/>
    <w:rsid w:val="00381783"/>
    <w:rsid w:val="003827AE"/>
    <w:rsid w:val="00382987"/>
    <w:rsid w:val="003837B5"/>
    <w:rsid w:val="00383A05"/>
    <w:rsid w:val="00385BF0"/>
    <w:rsid w:val="00386537"/>
    <w:rsid w:val="00387C2E"/>
    <w:rsid w:val="00390BEF"/>
    <w:rsid w:val="00390EE4"/>
    <w:rsid w:val="00390F57"/>
    <w:rsid w:val="00391DD8"/>
    <w:rsid w:val="00392DE8"/>
    <w:rsid w:val="003939FF"/>
    <w:rsid w:val="00396517"/>
    <w:rsid w:val="003968FA"/>
    <w:rsid w:val="00397490"/>
    <w:rsid w:val="00397EE2"/>
    <w:rsid w:val="003A09DD"/>
    <w:rsid w:val="003A2223"/>
    <w:rsid w:val="003A2A0F"/>
    <w:rsid w:val="003A392A"/>
    <w:rsid w:val="003A45A1"/>
    <w:rsid w:val="003A5B0A"/>
    <w:rsid w:val="003A5F85"/>
    <w:rsid w:val="003A6BAC"/>
    <w:rsid w:val="003A70A4"/>
    <w:rsid w:val="003A7EF3"/>
    <w:rsid w:val="003B0402"/>
    <w:rsid w:val="003B04CF"/>
    <w:rsid w:val="003B0CC0"/>
    <w:rsid w:val="003B159C"/>
    <w:rsid w:val="003B1855"/>
    <w:rsid w:val="003B23EC"/>
    <w:rsid w:val="003B2490"/>
    <w:rsid w:val="003B26A2"/>
    <w:rsid w:val="003B2737"/>
    <w:rsid w:val="003B35FC"/>
    <w:rsid w:val="003B369F"/>
    <w:rsid w:val="003B36A3"/>
    <w:rsid w:val="003B5625"/>
    <w:rsid w:val="003B64BB"/>
    <w:rsid w:val="003B679C"/>
    <w:rsid w:val="003B7EC6"/>
    <w:rsid w:val="003B7FE5"/>
    <w:rsid w:val="003C0F1C"/>
    <w:rsid w:val="003C11C8"/>
    <w:rsid w:val="003C1C89"/>
    <w:rsid w:val="003C2702"/>
    <w:rsid w:val="003C30CA"/>
    <w:rsid w:val="003C6425"/>
    <w:rsid w:val="003C7806"/>
    <w:rsid w:val="003D0B1B"/>
    <w:rsid w:val="003D109F"/>
    <w:rsid w:val="003D1DD2"/>
    <w:rsid w:val="003D2478"/>
    <w:rsid w:val="003D3C45"/>
    <w:rsid w:val="003D4BE6"/>
    <w:rsid w:val="003D5B1F"/>
    <w:rsid w:val="003D5BC0"/>
    <w:rsid w:val="003D63CD"/>
    <w:rsid w:val="003D6D9B"/>
    <w:rsid w:val="003D7F78"/>
    <w:rsid w:val="003E15FA"/>
    <w:rsid w:val="003E2D0B"/>
    <w:rsid w:val="003E35C1"/>
    <w:rsid w:val="003E55E4"/>
    <w:rsid w:val="003E74E3"/>
    <w:rsid w:val="003F0191"/>
    <w:rsid w:val="003F05C7"/>
    <w:rsid w:val="003F17F8"/>
    <w:rsid w:val="003F2CD4"/>
    <w:rsid w:val="003F3E1E"/>
    <w:rsid w:val="003F5735"/>
    <w:rsid w:val="003F6842"/>
    <w:rsid w:val="003F6BBE"/>
    <w:rsid w:val="004000E8"/>
    <w:rsid w:val="0040135A"/>
    <w:rsid w:val="00401792"/>
    <w:rsid w:val="004020D2"/>
    <w:rsid w:val="00402B8E"/>
    <w:rsid w:val="00402E2B"/>
    <w:rsid w:val="0040512B"/>
    <w:rsid w:val="00405CA5"/>
    <w:rsid w:val="00407CD3"/>
    <w:rsid w:val="00410134"/>
    <w:rsid w:val="00410B72"/>
    <w:rsid w:val="00410F18"/>
    <w:rsid w:val="00411A12"/>
    <w:rsid w:val="00411B8A"/>
    <w:rsid w:val="00411E46"/>
    <w:rsid w:val="0041263E"/>
    <w:rsid w:val="00412A5B"/>
    <w:rsid w:val="00413AAC"/>
    <w:rsid w:val="00413E92"/>
    <w:rsid w:val="00414490"/>
    <w:rsid w:val="00414A23"/>
    <w:rsid w:val="00414A33"/>
    <w:rsid w:val="00414B40"/>
    <w:rsid w:val="0041582E"/>
    <w:rsid w:val="0041713C"/>
    <w:rsid w:val="00421105"/>
    <w:rsid w:val="00422AA4"/>
    <w:rsid w:val="00422ACC"/>
    <w:rsid w:val="004242F4"/>
    <w:rsid w:val="004243FD"/>
    <w:rsid w:val="004270B7"/>
    <w:rsid w:val="00427248"/>
    <w:rsid w:val="00431ADB"/>
    <w:rsid w:val="00434345"/>
    <w:rsid w:val="0043553B"/>
    <w:rsid w:val="00436276"/>
    <w:rsid w:val="00437447"/>
    <w:rsid w:val="00440887"/>
    <w:rsid w:val="00441A1F"/>
    <w:rsid w:val="00441A92"/>
    <w:rsid w:val="004431DC"/>
    <w:rsid w:val="00444F56"/>
    <w:rsid w:val="00445BFB"/>
    <w:rsid w:val="00446488"/>
    <w:rsid w:val="00446627"/>
    <w:rsid w:val="00446AF9"/>
    <w:rsid w:val="00451755"/>
    <w:rsid w:val="004517AA"/>
    <w:rsid w:val="004525D3"/>
    <w:rsid w:val="00452788"/>
    <w:rsid w:val="00452B1C"/>
    <w:rsid w:val="00452CAC"/>
    <w:rsid w:val="00455497"/>
    <w:rsid w:val="00455CAC"/>
    <w:rsid w:val="004572EA"/>
    <w:rsid w:val="00457530"/>
    <w:rsid w:val="00457565"/>
    <w:rsid w:val="00457B71"/>
    <w:rsid w:val="004610C3"/>
    <w:rsid w:val="00461394"/>
    <w:rsid w:val="00462DE6"/>
    <w:rsid w:val="00464E6E"/>
    <w:rsid w:val="00465026"/>
    <w:rsid w:val="004659D3"/>
    <w:rsid w:val="004669E2"/>
    <w:rsid w:val="004670DD"/>
    <w:rsid w:val="00470C0F"/>
    <w:rsid w:val="00470C31"/>
    <w:rsid w:val="00471DE0"/>
    <w:rsid w:val="004728C1"/>
    <w:rsid w:val="004734D0"/>
    <w:rsid w:val="00473760"/>
    <w:rsid w:val="00473836"/>
    <w:rsid w:val="0047556B"/>
    <w:rsid w:val="0047685E"/>
    <w:rsid w:val="00477768"/>
    <w:rsid w:val="00480AD8"/>
    <w:rsid w:val="00480AFD"/>
    <w:rsid w:val="00484F47"/>
    <w:rsid w:val="00486B1D"/>
    <w:rsid w:val="0048740C"/>
    <w:rsid w:val="00492BC5"/>
    <w:rsid w:val="0049453D"/>
    <w:rsid w:val="00494F1B"/>
    <w:rsid w:val="004963CF"/>
    <w:rsid w:val="004964F1"/>
    <w:rsid w:val="00497182"/>
    <w:rsid w:val="00497225"/>
    <w:rsid w:val="00497915"/>
    <w:rsid w:val="004A075F"/>
    <w:rsid w:val="004A16BC"/>
    <w:rsid w:val="004A2731"/>
    <w:rsid w:val="004A2B94"/>
    <w:rsid w:val="004A2EDA"/>
    <w:rsid w:val="004A421A"/>
    <w:rsid w:val="004A4717"/>
    <w:rsid w:val="004A5AE9"/>
    <w:rsid w:val="004B2255"/>
    <w:rsid w:val="004B23C9"/>
    <w:rsid w:val="004B2525"/>
    <w:rsid w:val="004B4296"/>
    <w:rsid w:val="004B473B"/>
    <w:rsid w:val="004B4849"/>
    <w:rsid w:val="004B4978"/>
    <w:rsid w:val="004B69C7"/>
    <w:rsid w:val="004B6F6A"/>
    <w:rsid w:val="004B7A53"/>
    <w:rsid w:val="004B7C0C"/>
    <w:rsid w:val="004C0F18"/>
    <w:rsid w:val="004C3898"/>
    <w:rsid w:val="004C3F43"/>
    <w:rsid w:val="004C6714"/>
    <w:rsid w:val="004C678C"/>
    <w:rsid w:val="004C6D23"/>
    <w:rsid w:val="004C7608"/>
    <w:rsid w:val="004D0792"/>
    <w:rsid w:val="004D1416"/>
    <w:rsid w:val="004D2A22"/>
    <w:rsid w:val="004D2A92"/>
    <w:rsid w:val="004D36B1"/>
    <w:rsid w:val="004D3F76"/>
    <w:rsid w:val="004D4F8A"/>
    <w:rsid w:val="004D5684"/>
    <w:rsid w:val="004D5A1C"/>
    <w:rsid w:val="004D5BED"/>
    <w:rsid w:val="004D6481"/>
    <w:rsid w:val="004D7EBD"/>
    <w:rsid w:val="004E2680"/>
    <w:rsid w:val="004E28F9"/>
    <w:rsid w:val="004E309A"/>
    <w:rsid w:val="004E44AB"/>
    <w:rsid w:val="004E462E"/>
    <w:rsid w:val="004E56DC"/>
    <w:rsid w:val="004E6739"/>
    <w:rsid w:val="004E740B"/>
    <w:rsid w:val="004E76F4"/>
    <w:rsid w:val="004F0B4E"/>
    <w:rsid w:val="004F0B6C"/>
    <w:rsid w:val="004F2078"/>
    <w:rsid w:val="004F2A58"/>
    <w:rsid w:val="004F2CD3"/>
    <w:rsid w:val="004F354B"/>
    <w:rsid w:val="004F464E"/>
    <w:rsid w:val="004F4DA3"/>
    <w:rsid w:val="004F522A"/>
    <w:rsid w:val="004F60F7"/>
    <w:rsid w:val="004F782F"/>
    <w:rsid w:val="004F7BA0"/>
    <w:rsid w:val="00502ED7"/>
    <w:rsid w:val="0050409E"/>
    <w:rsid w:val="00506557"/>
    <w:rsid w:val="0050677A"/>
    <w:rsid w:val="005108D8"/>
    <w:rsid w:val="005116F9"/>
    <w:rsid w:val="005121F9"/>
    <w:rsid w:val="00512B1F"/>
    <w:rsid w:val="005132A2"/>
    <w:rsid w:val="00513A36"/>
    <w:rsid w:val="00513EA0"/>
    <w:rsid w:val="005153A7"/>
    <w:rsid w:val="00515C17"/>
    <w:rsid w:val="00516C7F"/>
    <w:rsid w:val="005178AA"/>
    <w:rsid w:val="0052049B"/>
    <w:rsid w:val="005219CF"/>
    <w:rsid w:val="00522716"/>
    <w:rsid w:val="00523A26"/>
    <w:rsid w:val="00525FE1"/>
    <w:rsid w:val="005265AD"/>
    <w:rsid w:val="005316AF"/>
    <w:rsid w:val="00531E9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47F47"/>
    <w:rsid w:val="00551511"/>
    <w:rsid w:val="00551D8E"/>
    <w:rsid w:val="005532A3"/>
    <w:rsid w:val="00554E19"/>
    <w:rsid w:val="005564E9"/>
    <w:rsid w:val="005565BE"/>
    <w:rsid w:val="00557AD0"/>
    <w:rsid w:val="00557DD0"/>
    <w:rsid w:val="00560486"/>
    <w:rsid w:val="0056121F"/>
    <w:rsid w:val="00562C4F"/>
    <w:rsid w:val="00564BE5"/>
    <w:rsid w:val="00564EBD"/>
    <w:rsid w:val="005653FF"/>
    <w:rsid w:val="00565E04"/>
    <w:rsid w:val="00566389"/>
    <w:rsid w:val="005712A1"/>
    <w:rsid w:val="0057224A"/>
    <w:rsid w:val="005722CC"/>
    <w:rsid w:val="00572505"/>
    <w:rsid w:val="00574CB2"/>
    <w:rsid w:val="00577AC6"/>
    <w:rsid w:val="005803F5"/>
    <w:rsid w:val="00580BBC"/>
    <w:rsid w:val="005813D5"/>
    <w:rsid w:val="005827AD"/>
    <w:rsid w:val="00582809"/>
    <w:rsid w:val="00583704"/>
    <w:rsid w:val="00584D83"/>
    <w:rsid w:val="00585D17"/>
    <w:rsid w:val="0058798C"/>
    <w:rsid w:val="005900FA"/>
    <w:rsid w:val="005912BF"/>
    <w:rsid w:val="00592BF3"/>
    <w:rsid w:val="00592D4D"/>
    <w:rsid w:val="005935A4"/>
    <w:rsid w:val="005948C2"/>
    <w:rsid w:val="00594C08"/>
    <w:rsid w:val="00595DCA"/>
    <w:rsid w:val="0059779B"/>
    <w:rsid w:val="005A132D"/>
    <w:rsid w:val="005A209A"/>
    <w:rsid w:val="005A40EC"/>
    <w:rsid w:val="005A4867"/>
    <w:rsid w:val="005A662D"/>
    <w:rsid w:val="005A767A"/>
    <w:rsid w:val="005B009C"/>
    <w:rsid w:val="005B0711"/>
    <w:rsid w:val="005B123E"/>
    <w:rsid w:val="005B1409"/>
    <w:rsid w:val="005B35D7"/>
    <w:rsid w:val="005B392A"/>
    <w:rsid w:val="005B3AA3"/>
    <w:rsid w:val="005B4DA7"/>
    <w:rsid w:val="005B4EC5"/>
    <w:rsid w:val="005B5E25"/>
    <w:rsid w:val="005B66E6"/>
    <w:rsid w:val="005B6F83"/>
    <w:rsid w:val="005C29EB"/>
    <w:rsid w:val="005C3F4E"/>
    <w:rsid w:val="005C4534"/>
    <w:rsid w:val="005C4B07"/>
    <w:rsid w:val="005C63D6"/>
    <w:rsid w:val="005C667E"/>
    <w:rsid w:val="005C7182"/>
    <w:rsid w:val="005C74FB"/>
    <w:rsid w:val="005C7971"/>
    <w:rsid w:val="005C7F13"/>
    <w:rsid w:val="005D013C"/>
    <w:rsid w:val="005D09EB"/>
    <w:rsid w:val="005D1602"/>
    <w:rsid w:val="005D4D46"/>
    <w:rsid w:val="005D6B9F"/>
    <w:rsid w:val="005E0F81"/>
    <w:rsid w:val="005E254B"/>
    <w:rsid w:val="005E37E3"/>
    <w:rsid w:val="005E385F"/>
    <w:rsid w:val="005E5B81"/>
    <w:rsid w:val="005E5EBD"/>
    <w:rsid w:val="005E722E"/>
    <w:rsid w:val="005F07B0"/>
    <w:rsid w:val="005F2CB1"/>
    <w:rsid w:val="005F3025"/>
    <w:rsid w:val="005F5005"/>
    <w:rsid w:val="005F5121"/>
    <w:rsid w:val="005F5DD1"/>
    <w:rsid w:val="005F5F60"/>
    <w:rsid w:val="005F618C"/>
    <w:rsid w:val="005F6C1E"/>
    <w:rsid w:val="005F6C65"/>
    <w:rsid w:val="005F6E44"/>
    <w:rsid w:val="005F70BD"/>
    <w:rsid w:val="005F752E"/>
    <w:rsid w:val="00601CCE"/>
    <w:rsid w:val="0060283C"/>
    <w:rsid w:val="006048B8"/>
    <w:rsid w:val="00604F14"/>
    <w:rsid w:val="00604F15"/>
    <w:rsid w:val="00605D47"/>
    <w:rsid w:val="00607A86"/>
    <w:rsid w:val="00610C74"/>
    <w:rsid w:val="00611B83"/>
    <w:rsid w:val="00613257"/>
    <w:rsid w:val="006165FC"/>
    <w:rsid w:val="00617149"/>
    <w:rsid w:val="00620173"/>
    <w:rsid w:val="00620A71"/>
    <w:rsid w:val="00620D80"/>
    <w:rsid w:val="0062144D"/>
    <w:rsid w:val="00622410"/>
    <w:rsid w:val="006234A6"/>
    <w:rsid w:val="00623ECC"/>
    <w:rsid w:val="006257D4"/>
    <w:rsid w:val="00625B50"/>
    <w:rsid w:val="00630001"/>
    <w:rsid w:val="00630A88"/>
    <w:rsid w:val="006310D7"/>
    <w:rsid w:val="006311B3"/>
    <w:rsid w:val="0063144E"/>
    <w:rsid w:val="00632544"/>
    <w:rsid w:val="0063284C"/>
    <w:rsid w:val="00633FD7"/>
    <w:rsid w:val="00634ED4"/>
    <w:rsid w:val="00635A5D"/>
    <w:rsid w:val="00636398"/>
    <w:rsid w:val="006368D3"/>
    <w:rsid w:val="006377EC"/>
    <w:rsid w:val="0064151F"/>
    <w:rsid w:val="00641533"/>
    <w:rsid w:val="00641E64"/>
    <w:rsid w:val="00641FA6"/>
    <w:rsid w:val="0064208D"/>
    <w:rsid w:val="00643475"/>
    <w:rsid w:val="0064396A"/>
    <w:rsid w:val="00643F35"/>
    <w:rsid w:val="0064624E"/>
    <w:rsid w:val="00646A5D"/>
    <w:rsid w:val="00647D59"/>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A45"/>
    <w:rsid w:val="00667EE7"/>
    <w:rsid w:val="00670922"/>
    <w:rsid w:val="00670BE1"/>
    <w:rsid w:val="0067218F"/>
    <w:rsid w:val="006727EC"/>
    <w:rsid w:val="006741A1"/>
    <w:rsid w:val="006741F2"/>
    <w:rsid w:val="0067420E"/>
    <w:rsid w:val="006745DC"/>
    <w:rsid w:val="00674CC3"/>
    <w:rsid w:val="00674D38"/>
    <w:rsid w:val="0067544C"/>
    <w:rsid w:val="00675C72"/>
    <w:rsid w:val="00675E59"/>
    <w:rsid w:val="006771F9"/>
    <w:rsid w:val="006776D7"/>
    <w:rsid w:val="00680931"/>
    <w:rsid w:val="00681003"/>
    <w:rsid w:val="006817C9"/>
    <w:rsid w:val="00682257"/>
    <w:rsid w:val="0068259E"/>
    <w:rsid w:val="00683ECE"/>
    <w:rsid w:val="00684721"/>
    <w:rsid w:val="0068583C"/>
    <w:rsid w:val="006866D4"/>
    <w:rsid w:val="00686E17"/>
    <w:rsid w:val="00690CAB"/>
    <w:rsid w:val="00691559"/>
    <w:rsid w:val="006932C2"/>
    <w:rsid w:val="00695527"/>
    <w:rsid w:val="00695FC2"/>
    <w:rsid w:val="00696949"/>
    <w:rsid w:val="00697052"/>
    <w:rsid w:val="006A038A"/>
    <w:rsid w:val="006A1AB0"/>
    <w:rsid w:val="006A2170"/>
    <w:rsid w:val="006A3B99"/>
    <w:rsid w:val="006A3DB5"/>
    <w:rsid w:val="006A4033"/>
    <w:rsid w:val="006A446E"/>
    <w:rsid w:val="006A46FB"/>
    <w:rsid w:val="006A5E28"/>
    <w:rsid w:val="006A697B"/>
    <w:rsid w:val="006A6EFA"/>
    <w:rsid w:val="006A7AFF"/>
    <w:rsid w:val="006B0383"/>
    <w:rsid w:val="006B10C9"/>
    <w:rsid w:val="006B12ED"/>
    <w:rsid w:val="006B1816"/>
    <w:rsid w:val="006B2099"/>
    <w:rsid w:val="006B4847"/>
    <w:rsid w:val="006B50CF"/>
    <w:rsid w:val="006C03B8"/>
    <w:rsid w:val="006C36C1"/>
    <w:rsid w:val="006C38F3"/>
    <w:rsid w:val="006C46EF"/>
    <w:rsid w:val="006C497A"/>
    <w:rsid w:val="006C5C72"/>
    <w:rsid w:val="006C5EC9"/>
    <w:rsid w:val="006C6059"/>
    <w:rsid w:val="006C6EED"/>
    <w:rsid w:val="006C7083"/>
    <w:rsid w:val="006C7522"/>
    <w:rsid w:val="006D077C"/>
    <w:rsid w:val="006D0912"/>
    <w:rsid w:val="006D3691"/>
    <w:rsid w:val="006D36A2"/>
    <w:rsid w:val="006D3DAE"/>
    <w:rsid w:val="006D4061"/>
    <w:rsid w:val="006D4F0C"/>
    <w:rsid w:val="006D5610"/>
    <w:rsid w:val="006D5829"/>
    <w:rsid w:val="006D5E16"/>
    <w:rsid w:val="006D6F08"/>
    <w:rsid w:val="006E062C"/>
    <w:rsid w:val="006E1C82"/>
    <w:rsid w:val="006E28B7"/>
    <w:rsid w:val="006E29EF"/>
    <w:rsid w:val="006E2A9B"/>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6F7072"/>
    <w:rsid w:val="006F7F6F"/>
    <w:rsid w:val="00701406"/>
    <w:rsid w:val="0070346E"/>
    <w:rsid w:val="00704EDB"/>
    <w:rsid w:val="00706101"/>
    <w:rsid w:val="00707072"/>
    <w:rsid w:val="00707D61"/>
    <w:rsid w:val="0071000B"/>
    <w:rsid w:val="00711260"/>
    <w:rsid w:val="00711D30"/>
    <w:rsid w:val="00712287"/>
    <w:rsid w:val="00712772"/>
    <w:rsid w:val="007148D3"/>
    <w:rsid w:val="0071597A"/>
    <w:rsid w:val="00715A3E"/>
    <w:rsid w:val="00715B9A"/>
    <w:rsid w:val="00716163"/>
    <w:rsid w:val="00720B8F"/>
    <w:rsid w:val="0072127D"/>
    <w:rsid w:val="00721A27"/>
    <w:rsid w:val="007252E4"/>
    <w:rsid w:val="007257D0"/>
    <w:rsid w:val="00725E92"/>
    <w:rsid w:val="007268E0"/>
    <w:rsid w:val="00726EA6"/>
    <w:rsid w:val="00727208"/>
    <w:rsid w:val="00727680"/>
    <w:rsid w:val="007276A2"/>
    <w:rsid w:val="00731FCC"/>
    <w:rsid w:val="007325AD"/>
    <w:rsid w:val="00732A24"/>
    <w:rsid w:val="007348B1"/>
    <w:rsid w:val="0073517B"/>
    <w:rsid w:val="007362A6"/>
    <w:rsid w:val="007365F1"/>
    <w:rsid w:val="007366B7"/>
    <w:rsid w:val="00736D7D"/>
    <w:rsid w:val="00740E58"/>
    <w:rsid w:val="00741352"/>
    <w:rsid w:val="007413CC"/>
    <w:rsid w:val="00741AC8"/>
    <w:rsid w:val="00741CB2"/>
    <w:rsid w:val="00744350"/>
    <w:rsid w:val="007445A0"/>
    <w:rsid w:val="007447C3"/>
    <w:rsid w:val="00744B0B"/>
    <w:rsid w:val="0074524B"/>
    <w:rsid w:val="00746939"/>
    <w:rsid w:val="00747D8B"/>
    <w:rsid w:val="00751228"/>
    <w:rsid w:val="007559F8"/>
    <w:rsid w:val="00756276"/>
    <w:rsid w:val="007571E1"/>
    <w:rsid w:val="00757BB5"/>
    <w:rsid w:val="007604B2"/>
    <w:rsid w:val="00761EA6"/>
    <w:rsid w:val="0076408B"/>
    <w:rsid w:val="00764667"/>
    <w:rsid w:val="00765281"/>
    <w:rsid w:val="00766BAD"/>
    <w:rsid w:val="00766E3A"/>
    <w:rsid w:val="00767B45"/>
    <w:rsid w:val="00770672"/>
    <w:rsid w:val="00771717"/>
    <w:rsid w:val="00772474"/>
    <w:rsid w:val="007729A2"/>
    <w:rsid w:val="00772F4A"/>
    <w:rsid w:val="00773BC2"/>
    <w:rsid w:val="007746DF"/>
    <w:rsid w:val="007755F2"/>
    <w:rsid w:val="00776971"/>
    <w:rsid w:val="00780A80"/>
    <w:rsid w:val="007810C7"/>
    <w:rsid w:val="0078122D"/>
    <w:rsid w:val="0078177E"/>
    <w:rsid w:val="00782737"/>
    <w:rsid w:val="007827CC"/>
    <w:rsid w:val="0078304C"/>
    <w:rsid w:val="00783673"/>
    <w:rsid w:val="00785490"/>
    <w:rsid w:val="007860A9"/>
    <w:rsid w:val="007868B6"/>
    <w:rsid w:val="00790D8F"/>
    <w:rsid w:val="0079130D"/>
    <w:rsid w:val="00791B73"/>
    <w:rsid w:val="007925EA"/>
    <w:rsid w:val="007925FE"/>
    <w:rsid w:val="00793A54"/>
    <w:rsid w:val="00793CD8"/>
    <w:rsid w:val="00794949"/>
    <w:rsid w:val="00794C20"/>
    <w:rsid w:val="00795412"/>
    <w:rsid w:val="00795960"/>
    <w:rsid w:val="00795B36"/>
    <w:rsid w:val="00795C92"/>
    <w:rsid w:val="00796231"/>
    <w:rsid w:val="007A0CD5"/>
    <w:rsid w:val="007A1CB3"/>
    <w:rsid w:val="007A306F"/>
    <w:rsid w:val="007A43A6"/>
    <w:rsid w:val="007A43D8"/>
    <w:rsid w:val="007A557D"/>
    <w:rsid w:val="007A58A6"/>
    <w:rsid w:val="007A70EA"/>
    <w:rsid w:val="007B06F7"/>
    <w:rsid w:val="007B108B"/>
    <w:rsid w:val="007B3D2D"/>
    <w:rsid w:val="007B3E19"/>
    <w:rsid w:val="007B50AE"/>
    <w:rsid w:val="007B51DF"/>
    <w:rsid w:val="007B52BB"/>
    <w:rsid w:val="007B54B8"/>
    <w:rsid w:val="007B59FD"/>
    <w:rsid w:val="007B70B4"/>
    <w:rsid w:val="007C04D2"/>
    <w:rsid w:val="007C05DD"/>
    <w:rsid w:val="007C082D"/>
    <w:rsid w:val="007C0909"/>
    <w:rsid w:val="007C3D18"/>
    <w:rsid w:val="007C60BF"/>
    <w:rsid w:val="007C6133"/>
    <w:rsid w:val="007C6339"/>
    <w:rsid w:val="007C6A07"/>
    <w:rsid w:val="007C702B"/>
    <w:rsid w:val="007C75A1"/>
    <w:rsid w:val="007C77A5"/>
    <w:rsid w:val="007C794D"/>
    <w:rsid w:val="007D04E5"/>
    <w:rsid w:val="007D4F71"/>
    <w:rsid w:val="007D5901"/>
    <w:rsid w:val="007D7526"/>
    <w:rsid w:val="007E09EA"/>
    <w:rsid w:val="007E24E1"/>
    <w:rsid w:val="007E30A2"/>
    <w:rsid w:val="007E4610"/>
    <w:rsid w:val="007E4715"/>
    <w:rsid w:val="007E505B"/>
    <w:rsid w:val="007E7091"/>
    <w:rsid w:val="007E7960"/>
    <w:rsid w:val="007E7D61"/>
    <w:rsid w:val="007F05DF"/>
    <w:rsid w:val="007F077A"/>
    <w:rsid w:val="007F18DC"/>
    <w:rsid w:val="007F5135"/>
    <w:rsid w:val="00800507"/>
    <w:rsid w:val="00801BC6"/>
    <w:rsid w:val="00803599"/>
    <w:rsid w:val="008039A7"/>
    <w:rsid w:val="00803E2D"/>
    <w:rsid w:val="00803FAE"/>
    <w:rsid w:val="00804E89"/>
    <w:rsid w:val="00805679"/>
    <w:rsid w:val="0080605F"/>
    <w:rsid w:val="0080769A"/>
    <w:rsid w:val="00807786"/>
    <w:rsid w:val="008077FB"/>
    <w:rsid w:val="008113D6"/>
    <w:rsid w:val="00811C2C"/>
    <w:rsid w:val="00811FCB"/>
    <w:rsid w:val="0081281F"/>
    <w:rsid w:val="0081430E"/>
    <w:rsid w:val="008149EF"/>
    <w:rsid w:val="008158D6"/>
    <w:rsid w:val="00815EA9"/>
    <w:rsid w:val="00816B90"/>
    <w:rsid w:val="00817196"/>
    <w:rsid w:val="00822097"/>
    <w:rsid w:val="0082290B"/>
    <w:rsid w:val="008233FD"/>
    <w:rsid w:val="008235DB"/>
    <w:rsid w:val="00823854"/>
    <w:rsid w:val="00824AB4"/>
    <w:rsid w:val="00825B8E"/>
    <w:rsid w:val="00825C42"/>
    <w:rsid w:val="00825D25"/>
    <w:rsid w:val="00827D6F"/>
    <w:rsid w:val="0083116C"/>
    <w:rsid w:val="008337F3"/>
    <w:rsid w:val="0083383D"/>
    <w:rsid w:val="00834111"/>
    <w:rsid w:val="00835C98"/>
    <w:rsid w:val="008376AC"/>
    <w:rsid w:val="00837C32"/>
    <w:rsid w:val="00841DB4"/>
    <w:rsid w:val="008444E8"/>
    <w:rsid w:val="00844E80"/>
    <w:rsid w:val="0084592F"/>
    <w:rsid w:val="00846FE7"/>
    <w:rsid w:val="0084703F"/>
    <w:rsid w:val="008471C3"/>
    <w:rsid w:val="00847E7F"/>
    <w:rsid w:val="00850E0B"/>
    <w:rsid w:val="00851867"/>
    <w:rsid w:val="00852047"/>
    <w:rsid w:val="008534AB"/>
    <w:rsid w:val="00855BD8"/>
    <w:rsid w:val="00856911"/>
    <w:rsid w:val="008601AF"/>
    <w:rsid w:val="00860AAA"/>
    <w:rsid w:val="00860D34"/>
    <w:rsid w:val="00862D47"/>
    <w:rsid w:val="008632F7"/>
    <w:rsid w:val="00863492"/>
    <w:rsid w:val="00865789"/>
    <w:rsid w:val="008669E5"/>
    <w:rsid w:val="00866C18"/>
    <w:rsid w:val="00867232"/>
    <w:rsid w:val="008677FD"/>
    <w:rsid w:val="00867FA9"/>
    <w:rsid w:val="008706D4"/>
    <w:rsid w:val="00870A49"/>
    <w:rsid w:val="00870F8A"/>
    <w:rsid w:val="00871397"/>
    <w:rsid w:val="008719A4"/>
    <w:rsid w:val="00871D23"/>
    <w:rsid w:val="00871D9D"/>
    <w:rsid w:val="008723B9"/>
    <w:rsid w:val="008741B1"/>
    <w:rsid w:val="00874312"/>
    <w:rsid w:val="0087437C"/>
    <w:rsid w:val="008743EC"/>
    <w:rsid w:val="00875CD7"/>
    <w:rsid w:val="00876B4D"/>
    <w:rsid w:val="00877F18"/>
    <w:rsid w:val="0088061E"/>
    <w:rsid w:val="00883579"/>
    <w:rsid w:val="008849AA"/>
    <w:rsid w:val="0089042B"/>
    <w:rsid w:val="00890D1E"/>
    <w:rsid w:val="0089327F"/>
    <w:rsid w:val="008941E3"/>
    <w:rsid w:val="00894A88"/>
    <w:rsid w:val="00894BCC"/>
    <w:rsid w:val="0089515B"/>
    <w:rsid w:val="00895386"/>
    <w:rsid w:val="00895421"/>
    <w:rsid w:val="00896579"/>
    <w:rsid w:val="008A2140"/>
    <w:rsid w:val="008A21FF"/>
    <w:rsid w:val="008A2CE2"/>
    <w:rsid w:val="008A30AC"/>
    <w:rsid w:val="008A44B8"/>
    <w:rsid w:val="008A51A8"/>
    <w:rsid w:val="008A54C7"/>
    <w:rsid w:val="008A5E6E"/>
    <w:rsid w:val="008A5F35"/>
    <w:rsid w:val="008A720A"/>
    <w:rsid w:val="008A77D8"/>
    <w:rsid w:val="008A7F82"/>
    <w:rsid w:val="008B0483"/>
    <w:rsid w:val="008B0526"/>
    <w:rsid w:val="008B120C"/>
    <w:rsid w:val="008B23C9"/>
    <w:rsid w:val="008B51A0"/>
    <w:rsid w:val="008B592A"/>
    <w:rsid w:val="008B5D27"/>
    <w:rsid w:val="008B798A"/>
    <w:rsid w:val="008B7B5C"/>
    <w:rsid w:val="008C0268"/>
    <w:rsid w:val="008C07AE"/>
    <w:rsid w:val="008C0C99"/>
    <w:rsid w:val="008C1972"/>
    <w:rsid w:val="008C2017"/>
    <w:rsid w:val="008C3554"/>
    <w:rsid w:val="008C4958"/>
    <w:rsid w:val="008C4BAA"/>
    <w:rsid w:val="008C6AE8"/>
    <w:rsid w:val="008C7573"/>
    <w:rsid w:val="008C7CD9"/>
    <w:rsid w:val="008D00A5"/>
    <w:rsid w:val="008D34F1"/>
    <w:rsid w:val="008D39D8"/>
    <w:rsid w:val="008D3CCA"/>
    <w:rsid w:val="008D460D"/>
    <w:rsid w:val="008D48B8"/>
    <w:rsid w:val="008D63F7"/>
    <w:rsid w:val="008D6D1A"/>
    <w:rsid w:val="008D701C"/>
    <w:rsid w:val="008D7962"/>
    <w:rsid w:val="008E065E"/>
    <w:rsid w:val="008E0927"/>
    <w:rsid w:val="008E1671"/>
    <w:rsid w:val="008E1909"/>
    <w:rsid w:val="008E223C"/>
    <w:rsid w:val="008E5D71"/>
    <w:rsid w:val="008F0ADF"/>
    <w:rsid w:val="008F16F8"/>
    <w:rsid w:val="008F1C4E"/>
    <w:rsid w:val="008F1EAB"/>
    <w:rsid w:val="008F1F92"/>
    <w:rsid w:val="008F27F8"/>
    <w:rsid w:val="008F29EA"/>
    <w:rsid w:val="008F33DC"/>
    <w:rsid w:val="008F3D31"/>
    <w:rsid w:val="008F3E15"/>
    <w:rsid w:val="008F477F"/>
    <w:rsid w:val="008F74FF"/>
    <w:rsid w:val="008F7CD7"/>
    <w:rsid w:val="00902350"/>
    <w:rsid w:val="0090336B"/>
    <w:rsid w:val="009053AA"/>
    <w:rsid w:val="00906244"/>
    <w:rsid w:val="00906939"/>
    <w:rsid w:val="00906FCC"/>
    <w:rsid w:val="00910ADD"/>
    <w:rsid w:val="00910B7D"/>
    <w:rsid w:val="00911DFB"/>
    <w:rsid w:val="009122D7"/>
    <w:rsid w:val="009130FD"/>
    <w:rsid w:val="009131C5"/>
    <w:rsid w:val="009139D9"/>
    <w:rsid w:val="009143A1"/>
    <w:rsid w:val="00914AD8"/>
    <w:rsid w:val="00916079"/>
    <w:rsid w:val="009162A9"/>
    <w:rsid w:val="00917CE9"/>
    <w:rsid w:val="00917E3C"/>
    <w:rsid w:val="00920BF2"/>
    <w:rsid w:val="009211D1"/>
    <w:rsid w:val="00922010"/>
    <w:rsid w:val="00922A10"/>
    <w:rsid w:val="00926212"/>
    <w:rsid w:val="00926F1A"/>
    <w:rsid w:val="00927236"/>
    <w:rsid w:val="00930358"/>
    <w:rsid w:val="00931A1F"/>
    <w:rsid w:val="00931BD9"/>
    <w:rsid w:val="00931E40"/>
    <w:rsid w:val="0093203D"/>
    <w:rsid w:val="009368F3"/>
    <w:rsid w:val="009403AA"/>
    <w:rsid w:val="00941636"/>
    <w:rsid w:val="0094259B"/>
    <w:rsid w:val="00943742"/>
    <w:rsid w:val="0094477E"/>
    <w:rsid w:val="00945C05"/>
    <w:rsid w:val="00946945"/>
    <w:rsid w:val="00947279"/>
    <w:rsid w:val="00947713"/>
    <w:rsid w:val="00950DE7"/>
    <w:rsid w:val="00953920"/>
    <w:rsid w:val="00953D47"/>
    <w:rsid w:val="00953F5D"/>
    <w:rsid w:val="0095681E"/>
    <w:rsid w:val="00956E01"/>
    <w:rsid w:val="009572D4"/>
    <w:rsid w:val="00960386"/>
    <w:rsid w:val="0096053B"/>
    <w:rsid w:val="009609BF"/>
    <w:rsid w:val="00960F8B"/>
    <w:rsid w:val="00961921"/>
    <w:rsid w:val="009620A3"/>
    <w:rsid w:val="009624DE"/>
    <w:rsid w:val="00962CAE"/>
    <w:rsid w:val="0096401B"/>
    <w:rsid w:val="0096430A"/>
    <w:rsid w:val="0096436A"/>
    <w:rsid w:val="0096554B"/>
    <w:rsid w:val="0096584A"/>
    <w:rsid w:val="009658C9"/>
    <w:rsid w:val="00966F52"/>
    <w:rsid w:val="0096785E"/>
    <w:rsid w:val="00971EF7"/>
    <w:rsid w:val="00971F08"/>
    <w:rsid w:val="009732DD"/>
    <w:rsid w:val="0097472A"/>
    <w:rsid w:val="00974A62"/>
    <w:rsid w:val="00974FEF"/>
    <w:rsid w:val="0097603D"/>
    <w:rsid w:val="00976949"/>
    <w:rsid w:val="00977BC4"/>
    <w:rsid w:val="00980477"/>
    <w:rsid w:val="0098105E"/>
    <w:rsid w:val="009827B6"/>
    <w:rsid w:val="00983A8B"/>
    <w:rsid w:val="00985253"/>
    <w:rsid w:val="009853B3"/>
    <w:rsid w:val="00987045"/>
    <w:rsid w:val="00987740"/>
    <w:rsid w:val="00987CFF"/>
    <w:rsid w:val="00990630"/>
    <w:rsid w:val="009909B5"/>
    <w:rsid w:val="009914CB"/>
    <w:rsid w:val="00991761"/>
    <w:rsid w:val="00992828"/>
    <w:rsid w:val="0099337D"/>
    <w:rsid w:val="00994DCA"/>
    <w:rsid w:val="009960EC"/>
    <w:rsid w:val="009970DD"/>
    <w:rsid w:val="0099720F"/>
    <w:rsid w:val="009A0FBA"/>
    <w:rsid w:val="009A1601"/>
    <w:rsid w:val="009A21C4"/>
    <w:rsid w:val="009A27A4"/>
    <w:rsid w:val="009A3BB6"/>
    <w:rsid w:val="009A462D"/>
    <w:rsid w:val="009A4E94"/>
    <w:rsid w:val="009A5850"/>
    <w:rsid w:val="009A5CBA"/>
    <w:rsid w:val="009A6950"/>
    <w:rsid w:val="009A771E"/>
    <w:rsid w:val="009B0462"/>
    <w:rsid w:val="009B0B25"/>
    <w:rsid w:val="009B0F19"/>
    <w:rsid w:val="009B1C5E"/>
    <w:rsid w:val="009B1F30"/>
    <w:rsid w:val="009B32E1"/>
    <w:rsid w:val="009B3AC2"/>
    <w:rsid w:val="009B412E"/>
    <w:rsid w:val="009B4644"/>
    <w:rsid w:val="009B4DF4"/>
    <w:rsid w:val="009B4FD6"/>
    <w:rsid w:val="009B5230"/>
    <w:rsid w:val="009B564E"/>
    <w:rsid w:val="009B7E87"/>
    <w:rsid w:val="009C0169"/>
    <w:rsid w:val="009C05B5"/>
    <w:rsid w:val="009C0DFF"/>
    <w:rsid w:val="009C37DC"/>
    <w:rsid w:val="009C403E"/>
    <w:rsid w:val="009C6E58"/>
    <w:rsid w:val="009C7E0A"/>
    <w:rsid w:val="009D2465"/>
    <w:rsid w:val="009D327D"/>
    <w:rsid w:val="009D4531"/>
    <w:rsid w:val="009D4FF0"/>
    <w:rsid w:val="009D5853"/>
    <w:rsid w:val="009D703C"/>
    <w:rsid w:val="009D718F"/>
    <w:rsid w:val="009E068F"/>
    <w:rsid w:val="009E14E0"/>
    <w:rsid w:val="009E1DBE"/>
    <w:rsid w:val="009E1F04"/>
    <w:rsid w:val="009E35DB"/>
    <w:rsid w:val="009E4036"/>
    <w:rsid w:val="009E47A3"/>
    <w:rsid w:val="009E5A93"/>
    <w:rsid w:val="009E7632"/>
    <w:rsid w:val="009F08F3"/>
    <w:rsid w:val="009F1466"/>
    <w:rsid w:val="009F177B"/>
    <w:rsid w:val="009F344F"/>
    <w:rsid w:val="009F3763"/>
    <w:rsid w:val="009F37B6"/>
    <w:rsid w:val="009F45F0"/>
    <w:rsid w:val="009F4B06"/>
    <w:rsid w:val="00A001DF"/>
    <w:rsid w:val="00A01FBB"/>
    <w:rsid w:val="00A031D8"/>
    <w:rsid w:val="00A048A8"/>
    <w:rsid w:val="00A04DD0"/>
    <w:rsid w:val="00A04F49"/>
    <w:rsid w:val="00A04FB2"/>
    <w:rsid w:val="00A070C1"/>
    <w:rsid w:val="00A0798D"/>
    <w:rsid w:val="00A11AC2"/>
    <w:rsid w:val="00A1284D"/>
    <w:rsid w:val="00A12872"/>
    <w:rsid w:val="00A13BB6"/>
    <w:rsid w:val="00A13E54"/>
    <w:rsid w:val="00A1493C"/>
    <w:rsid w:val="00A14CF6"/>
    <w:rsid w:val="00A14D1F"/>
    <w:rsid w:val="00A15D9C"/>
    <w:rsid w:val="00A15EA8"/>
    <w:rsid w:val="00A17F63"/>
    <w:rsid w:val="00A20FF3"/>
    <w:rsid w:val="00A2193B"/>
    <w:rsid w:val="00A2351A"/>
    <w:rsid w:val="00A24774"/>
    <w:rsid w:val="00A247F5"/>
    <w:rsid w:val="00A26061"/>
    <w:rsid w:val="00A264A9"/>
    <w:rsid w:val="00A26DCF"/>
    <w:rsid w:val="00A27785"/>
    <w:rsid w:val="00A30187"/>
    <w:rsid w:val="00A302C1"/>
    <w:rsid w:val="00A304B7"/>
    <w:rsid w:val="00A32778"/>
    <w:rsid w:val="00A336B4"/>
    <w:rsid w:val="00A33C85"/>
    <w:rsid w:val="00A3448A"/>
    <w:rsid w:val="00A3550C"/>
    <w:rsid w:val="00A357EA"/>
    <w:rsid w:val="00A36297"/>
    <w:rsid w:val="00A37ABC"/>
    <w:rsid w:val="00A37DD9"/>
    <w:rsid w:val="00A41181"/>
    <w:rsid w:val="00A41A1A"/>
    <w:rsid w:val="00A41E2B"/>
    <w:rsid w:val="00A424A9"/>
    <w:rsid w:val="00A45214"/>
    <w:rsid w:val="00A45519"/>
    <w:rsid w:val="00A45B74"/>
    <w:rsid w:val="00A47641"/>
    <w:rsid w:val="00A50395"/>
    <w:rsid w:val="00A5254B"/>
    <w:rsid w:val="00A52E1D"/>
    <w:rsid w:val="00A538C3"/>
    <w:rsid w:val="00A54626"/>
    <w:rsid w:val="00A56CB2"/>
    <w:rsid w:val="00A60405"/>
    <w:rsid w:val="00A61499"/>
    <w:rsid w:val="00A62A77"/>
    <w:rsid w:val="00A63305"/>
    <w:rsid w:val="00A63483"/>
    <w:rsid w:val="00A657D7"/>
    <w:rsid w:val="00A65C91"/>
    <w:rsid w:val="00A660AC"/>
    <w:rsid w:val="00A67E6C"/>
    <w:rsid w:val="00A70412"/>
    <w:rsid w:val="00A71A9D"/>
    <w:rsid w:val="00A71B99"/>
    <w:rsid w:val="00A73405"/>
    <w:rsid w:val="00A739D0"/>
    <w:rsid w:val="00A73F59"/>
    <w:rsid w:val="00A740EA"/>
    <w:rsid w:val="00A761D4"/>
    <w:rsid w:val="00A762B9"/>
    <w:rsid w:val="00A77EC4"/>
    <w:rsid w:val="00A81EE0"/>
    <w:rsid w:val="00A8548D"/>
    <w:rsid w:val="00A85B67"/>
    <w:rsid w:val="00A92879"/>
    <w:rsid w:val="00A9442A"/>
    <w:rsid w:val="00A9494E"/>
    <w:rsid w:val="00A94C1D"/>
    <w:rsid w:val="00AA016F"/>
    <w:rsid w:val="00AA0E54"/>
    <w:rsid w:val="00AA1B85"/>
    <w:rsid w:val="00AA1ED6"/>
    <w:rsid w:val="00AA24D6"/>
    <w:rsid w:val="00AA2782"/>
    <w:rsid w:val="00AA3177"/>
    <w:rsid w:val="00AA4155"/>
    <w:rsid w:val="00AA51D6"/>
    <w:rsid w:val="00AA76B4"/>
    <w:rsid w:val="00AA7FFA"/>
    <w:rsid w:val="00AB064B"/>
    <w:rsid w:val="00AB0BC8"/>
    <w:rsid w:val="00AB11CA"/>
    <w:rsid w:val="00AB14D9"/>
    <w:rsid w:val="00AB2228"/>
    <w:rsid w:val="00AB477C"/>
    <w:rsid w:val="00AB4AB8"/>
    <w:rsid w:val="00AB4E54"/>
    <w:rsid w:val="00AB655E"/>
    <w:rsid w:val="00AB7B09"/>
    <w:rsid w:val="00AB7B17"/>
    <w:rsid w:val="00AC007F"/>
    <w:rsid w:val="00AC01BB"/>
    <w:rsid w:val="00AC0C74"/>
    <w:rsid w:val="00AC2ECD"/>
    <w:rsid w:val="00AC3119"/>
    <w:rsid w:val="00AC3932"/>
    <w:rsid w:val="00AC49FB"/>
    <w:rsid w:val="00AC5A10"/>
    <w:rsid w:val="00AC5A8A"/>
    <w:rsid w:val="00AC6893"/>
    <w:rsid w:val="00AC7C64"/>
    <w:rsid w:val="00AD0A0C"/>
    <w:rsid w:val="00AD0AA3"/>
    <w:rsid w:val="00AD1647"/>
    <w:rsid w:val="00AD2ED0"/>
    <w:rsid w:val="00AD3F94"/>
    <w:rsid w:val="00AD4A5A"/>
    <w:rsid w:val="00AD4BDB"/>
    <w:rsid w:val="00AD6F0F"/>
    <w:rsid w:val="00AE27AC"/>
    <w:rsid w:val="00AE40E0"/>
    <w:rsid w:val="00AE4DBA"/>
    <w:rsid w:val="00AE4F07"/>
    <w:rsid w:val="00AE5699"/>
    <w:rsid w:val="00AE6C4F"/>
    <w:rsid w:val="00AE7F67"/>
    <w:rsid w:val="00AF0733"/>
    <w:rsid w:val="00AF16DC"/>
    <w:rsid w:val="00AF1C5D"/>
    <w:rsid w:val="00AF24D9"/>
    <w:rsid w:val="00AF2C33"/>
    <w:rsid w:val="00AF3D7C"/>
    <w:rsid w:val="00AF42D7"/>
    <w:rsid w:val="00AF4A75"/>
    <w:rsid w:val="00AF5C00"/>
    <w:rsid w:val="00AF683E"/>
    <w:rsid w:val="00AF744F"/>
    <w:rsid w:val="00B006FE"/>
    <w:rsid w:val="00B007CB"/>
    <w:rsid w:val="00B02AA9"/>
    <w:rsid w:val="00B02FA3"/>
    <w:rsid w:val="00B05084"/>
    <w:rsid w:val="00B0552B"/>
    <w:rsid w:val="00B058F6"/>
    <w:rsid w:val="00B072F3"/>
    <w:rsid w:val="00B10107"/>
    <w:rsid w:val="00B129D8"/>
    <w:rsid w:val="00B12C49"/>
    <w:rsid w:val="00B15163"/>
    <w:rsid w:val="00B157F9"/>
    <w:rsid w:val="00B17974"/>
    <w:rsid w:val="00B17CC0"/>
    <w:rsid w:val="00B20256"/>
    <w:rsid w:val="00B20D09"/>
    <w:rsid w:val="00B2128B"/>
    <w:rsid w:val="00B2585E"/>
    <w:rsid w:val="00B268C2"/>
    <w:rsid w:val="00B2763F"/>
    <w:rsid w:val="00B27AAC"/>
    <w:rsid w:val="00B3042E"/>
    <w:rsid w:val="00B30929"/>
    <w:rsid w:val="00B3519E"/>
    <w:rsid w:val="00B371F5"/>
    <w:rsid w:val="00B372AA"/>
    <w:rsid w:val="00B402FA"/>
    <w:rsid w:val="00B40445"/>
    <w:rsid w:val="00B409E0"/>
    <w:rsid w:val="00B41888"/>
    <w:rsid w:val="00B43E65"/>
    <w:rsid w:val="00B44099"/>
    <w:rsid w:val="00B44D50"/>
    <w:rsid w:val="00B45A52"/>
    <w:rsid w:val="00B46175"/>
    <w:rsid w:val="00B4731E"/>
    <w:rsid w:val="00B47ACA"/>
    <w:rsid w:val="00B51078"/>
    <w:rsid w:val="00B545C4"/>
    <w:rsid w:val="00B548B7"/>
    <w:rsid w:val="00B549DC"/>
    <w:rsid w:val="00B6006B"/>
    <w:rsid w:val="00B60BE6"/>
    <w:rsid w:val="00B614E0"/>
    <w:rsid w:val="00B6438D"/>
    <w:rsid w:val="00B64FA5"/>
    <w:rsid w:val="00B664C7"/>
    <w:rsid w:val="00B66A57"/>
    <w:rsid w:val="00B71B94"/>
    <w:rsid w:val="00B71F0A"/>
    <w:rsid w:val="00B7273D"/>
    <w:rsid w:val="00B727FD"/>
    <w:rsid w:val="00B728BD"/>
    <w:rsid w:val="00B7384A"/>
    <w:rsid w:val="00B739F6"/>
    <w:rsid w:val="00B744E5"/>
    <w:rsid w:val="00B7464F"/>
    <w:rsid w:val="00B74A2D"/>
    <w:rsid w:val="00B74B48"/>
    <w:rsid w:val="00B757A7"/>
    <w:rsid w:val="00B80B19"/>
    <w:rsid w:val="00B81390"/>
    <w:rsid w:val="00B81A6C"/>
    <w:rsid w:val="00B83098"/>
    <w:rsid w:val="00B8397C"/>
    <w:rsid w:val="00B84DF3"/>
    <w:rsid w:val="00B85DE5"/>
    <w:rsid w:val="00B86285"/>
    <w:rsid w:val="00B90F73"/>
    <w:rsid w:val="00B9109C"/>
    <w:rsid w:val="00B93B59"/>
    <w:rsid w:val="00B9406A"/>
    <w:rsid w:val="00BA0164"/>
    <w:rsid w:val="00BA0D4A"/>
    <w:rsid w:val="00BA2280"/>
    <w:rsid w:val="00BA2A08"/>
    <w:rsid w:val="00BA2A9D"/>
    <w:rsid w:val="00BA4B30"/>
    <w:rsid w:val="00BA56D2"/>
    <w:rsid w:val="00BA7696"/>
    <w:rsid w:val="00BA76E0"/>
    <w:rsid w:val="00BB1385"/>
    <w:rsid w:val="00BB2A25"/>
    <w:rsid w:val="00BB51E9"/>
    <w:rsid w:val="00BB5378"/>
    <w:rsid w:val="00BB7325"/>
    <w:rsid w:val="00BC0FDC"/>
    <w:rsid w:val="00BC0FF9"/>
    <w:rsid w:val="00BC11E3"/>
    <w:rsid w:val="00BC22B5"/>
    <w:rsid w:val="00BC3053"/>
    <w:rsid w:val="00BC3476"/>
    <w:rsid w:val="00BC3EC3"/>
    <w:rsid w:val="00BC4D2E"/>
    <w:rsid w:val="00BC563C"/>
    <w:rsid w:val="00BC5C6E"/>
    <w:rsid w:val="00BD1458"/>
    <w:rsid w:val="00BD169F"/>
    <w:rsid w:val="00BD194D"/>
    <w:rsid w:val="00BD1C35"/>
    <w:rsid w:val="00BD48AC"/>
    <w:rsid w:val="00BD5F1A"/>
    <w:rsid w:val="00BD657C"/>
    <w:rsid w:val="00BD7B02"/>
    <w:rsid w:val="00BE1234"/>
    <w:rsid w:val="00BE2FA6"/>
    <w:rsid w:val="00BE333F"/>
    <w:rsid w:val="00BE3A24"/>
    <w:rsid w:val="00BE7406"/>
    <w:rsid w:val="00BE75A7"/>
    <w:rsid w:val="00BE7603"/>
    <w:rsid w:val="00BF0F3D"/>
    <w:rsid w:val="00BF24A6"/>
    <w:rsid w:val="00BF3245"/>
    <w:rsid w:val="00BF3279"/>
    <w:rsid w:val="00BF3F6A"/>
    <w:rsid w:val="00BF53DF"/>
    <w:rsid w:val="00BF74C7"/>
    <w:rsid w:val="00BF7A0D"/>
    <w:rsid w:val="00C0033A"/>
    <w:rsid w:val="00C015F1"/>
    <w:rsid w:val="00C01F33"/>
    <w:rsid w:val="00C02CC6"/>
    <w:rsid w:val="00C03077"/>
    <w:rsid w:val="00C0348B"/>
    <w:rsid w:val="00C040F7"/>
    <w:rsid w:val="00C044AB"/>
    <w:rsid w:val="00C047D6"/>
    <w:rsid w:val="00C04C6F"/>
    <w:rsid w:val="00C05706"/>
    <w:rsid w:val="00C07377"/>
    <w:rsid w:val="00C10478"/>
    <w:rsid w:val="00C12107"/>
    <w:rsid w:val="00C12468"/>
    <w:rsid w:val="00C1325F"/>
    <w:rsid w:val="00C14214"/>
    <w:rsid w:val="00C14BCE"/>
    <w:rsid w:val="00C14D4B"/>
    <w:rsid w:val="00C154BB"/>
    <w:rsid w:val="00C156D0"/>
    <w:rsid w:val="00C15C9B"/>
    <w:rsid w:val="00C15EB6"/>
    <w:rsid w:val="00C178E6"/>
    <w:rsid w:val="00C21793"/>
    <w:rsid w:val="00C2204A"/>
    <w:rsid w:val="00C221FA"/>
    <w:rsid w:val="00C24466"/>
    <w:rsid w:val="00C24BF6"/>
    <w:rsid w:val="00C279B5"/>
    <w:rsid w:val="00C27C45"/>
    <w:rsid w:val="00C3045C"/>
    <w:rsid w:val="00C34AAF"/>
    <w:rsid w:val="00C37091"/>
    <w:rsid w:val="00C3719D"/>
    <w:rsid w:val="00C37993"/>
    <w:rsid w:val="00C37CB2"/>
    <w:rsid w:val="00C37F78"/>
    <w:rsid w:val="00C4023F"/>
    <w:rsid w:val="00C41EB1"/>
    <w:rsid w:val="00C423EC"/>
    <w:rsid w:val="00C430F9"/>
    <w:rsid w:val="00C4378A"/>
    <w:rsid w:val="00C46E55"/>
    <w:rsid w:val="00C473A5"/>
    <w:rsid w:val="00C47485"/>
    <w:rsid w:val="00C51136"/>
    <w:rsid w:val="00C53307"/>
    <w:rsid w:val="00C54931"/>
    <w:rsid w:val="00C54995"/>
    <w:rsid w:val="00C54D41"/>
    <w:rsid w:val="00C55F87"/>
    <w:rsid w:val="00C60783"/>
    <w:rsid w:val="00C60947"/>
    <w:rsid w:val="00C62675"/>
    <w:rsid w:val="00C62D4E"/>
    <w:rsid w:val="00C64672"/>
    <w:rsid w:val="00C65A6F"/>
    <w:rsid w:val="00C65FD7"/>
    <w:rsid w:val="00C70697"/>
    <w:rsid w:val="00C718DB"/>
    <w:rsid w:val="00C72093"/>
    <w:rsid w:val="00C72EF4"/>
    <w:rsid w:val="00C744FE"/>
    <w:rsid w:val="00C756F1"/>
    <w:rsid w:val="00C75D2F"/>
    <w:rsid w:val="00C767BE"/>
    <w:rsid w:val="00C76E3C"/>
    <w:rsid w:val="00C77457"/>
    <w:rsid w:val="00C804F8"/>
    <w:rsid w:val="00C81568"/>
    <w:rsid w:val="00C8165D"/>
    <w:rsid w:val="00C8310E"/>
    <w:rsid w:val="00C83266"/>
    <w:rsid w:val="00C83FF9"/>
    <w:rsid w:val="00C84909"/>
    <w:rsid w:val="00C8580D"/>
    <w:rsid w:val="00C85BB1"/>
    <w:rsid w:val="00C861CA"/>
    <w:rsid w:val="00C87A04"/>
    <w:rsid w:val="00C87F3C"/>
    <w:rsid w:val="00C9027A"/>
    <w:rsid w:val="00C9068E"/>
    <w:rsid w:val="00C90A78"/>
    <w:rsid w:val="00C90F07"/>
    <w:rsid w:val="00C92A77"/>
    <w:rsid w:val="00C93814"/>
    <w:rsid w:val="00C93C4B"/>
    <w:rsid w:val="00C944AB"/>
    <w:rsid w:val="00C95B40"/>
    <w:rsid w:val="00C95C8A"/>
    <w:rsid w:val="00C97137"/>
    <w:rsid w:val="00C97FB8"/>
    <w:rsid w:val="00CA1BAD"/>
    <w:rsid w:val="00CA1ED8"/>
    <w:rsid w:val="00CA38D6"/>
    <w:rsid w:val="00CA5FF0"/>
    <w:rsid w:val="00CA738A"/>
    <w:rsid w:val="00CA7739"/>
    <w:rsid w:val="00CB1F63"/>
    <w:rsid w:val="00CB32DC"/>
    <w:rsid w:val="00CB7170"/>
    <w:rsid w:val="00CB7DD7"/>
    <w:rsid w:val="00CC040E"/>
    <w:rsid w:val="00CC111F"/>
    <w:rsid w:val="00CC2011"/>
    <w:rsid w:val="00CC3EA0"/>
    <w:rsid w:val="00CC440B"/>
    <w:rsid w:val="00CC4AC5"/>
    <w:rsid w:val="00CC6292"/>
    <w:rsid w:val="00CC63E2"/>
    <w:rsid w:val="00CC6C86"/>
    <w:rsid w:val="00CC7B45"/>
    <w:rsid w:val="00CD0E29"/>
    <w:rsid w:val="00CD1188"/>
    <w:rsid w:val="00CD2025"/>
    <w:rsid w:val="00CD2ED1"/>
    <w:rsid w:val="00CD337B"/>
    <w:rsid w:val="00CD34E5"/>
    <w:rsid w:val="00CD509F"/>
    <w:rsid w:val="00CD56F0"/>
    <w:rsid w:val="00CD6B6A"/>
    <w:rsid w:val="00CE0424"/>
    <w:rsid w:val="00CE1317"/>
    <w:rsid w:val="00CE252C"/>
    <w:rsid w:val="00CE28D1"/>
    <w:rsid w:val="00CE364E"/>
    <w:rsid w:val="00CE38C5"/>
    <w:rsid w:val="00CE5B1B"/>
    <w:rsid w:val="00CE5FDB"/>
    <w:rsid w:val="00CE71CC"/>
    <w:rsid w:val="00CE7561"/>
    <w:rsid w:val="00CE7AD0"/>
    <w:rsid w:val="00CF1354"/>
    <w:rsid w:val="00CF1B8B"/>
    <w:rsid w:val="00CF1BA9"/>
    <w:rsid w:val="00CF281B"/>
    <w:rsid w:val="00CF2DD4"/>
    <w:rsid w:val="00CF3B1F"/>
    <w:rsid w:val="00CF3BF6"/>
    <w:rsid w:val="00CF5A7A"/>
    <w:rsid w:val="00CF5BC6"/>
    <w:rsid w:val="00CF625B"/>
    <w:rsid w:val="00CF687E"/>
    <w:rsid w:val="00CF6988"/>
    <w:rsid w:val="00D0018B"/>
    <w:rsid w:val="00D017B8"/>
    <w:rsid w:val="00D023FA"/>
    <w:rsid w:val="00D0349B"/>
    <w:rsid w:val="00D036E2"/>
    <w:rsid w:val="00D039A3"/>
    <w:rsid w:val="00D0542E"/>
    <w:rsid w:val="00D055E7"/>
    <w:rsid w:val="00D05B4E"/>
    <w:rsid w:val="00D0603F"/>
    <w:rsid w:val="00D06D2D"/>
    <w:rsid w:val="00D07E6B"/>
    <w:rsid w:val="00D10249"/>
    <w:rsid w:val="00D115C3"/>
    <w:rsid w:val="00D11897"/>
    <w:rsid w:val="00D12CFE"/>
    <w:rsid w:val="00D13135"/>
    <w:rsid w:val="00D13952"/>
    <w:rsid w:val="00D13E4E"/>
    <w:rsid w:val="00D16FAB"/>
    <w:rsid w:val="00D17D3C"/>
    <w:rsid w:val="00D20065"/>
    <w:rsid w:val="00D20C0C"/>
    <w:rsid w:val="00D20FBB"/>
    <w:rsid w:val="00D2395A"/>
    <w:rsid w:val="00D239A7"/>
    <w:rsid w:val="00D23F47"/>
    <w:rsid w:val="00D24BCC"/>
    <w:rsid w:val="00D263A5"/>
    <w:rsid w:val="00D273B4"/>
    <w:rsid w:val="00D27CBE"/>
    <w:rsid w:val="00D32B10"/>
    <w:rsid w:val="00D35193"/>
    <w:rsid w:val="00D35395"/>
    <w:rsid w:val="00D35586"/>
    <w:rsid w:val="00D35AF4"/>
    <w:rsid w:val="00D36E71"/>
    <w:rsid w:val="00D36FD3"/>
    <w:rsid w:val="00D37D87"/>
    <w:rsid w:val="00D40B33"/>
    <w:rsid w:val="00D41DD5"/>
    <w:rsid w:val="00D42755"/>
    <w:rsid w:val="00D42EA4"/>
    <w:rsid w:val="00D4318F"/>
    <w:rsid w:val="00D43688"/>
    <w:rsid w:val="00D438BF"/>
    <w:rsid w:val="00D440F8"/>
    <w:rsid w:val="00D4509A"/>
    <w:rsid w:val="00D47959"/>
    <w:rsid w:val="00D5003D"/>
    <w:rsid w:val="00D526E5"/>
    <w:rsid w:val="00D5400D"/>
    <w:rsid w:val="00D546FF"/>
    <w:rsid w:val="00D55058"/>
    <w:rsid w:val="00D55AD5"/>
    <w:rsid w:val="00D576CA"/>
    <w:rsid w:val="00D57E04"/>
    <w:rsid w:val="00D60C98"/>
    <w:rsid w:val="00D60E5A"/>
    <w:rsid w:val="00D61071"/>
    <w:rsid w:val="00D617F4"/>
    <w:rsid w:val="00D61AF5"/>
    <w:rsid w:val="00D6223A"/>
    <w:rsid w:val="00D638C0"/>
    <w:rsid w:val="00D652B5"/>
    <w:rsid w:val="00D66155"/>
    <w:rsid w:val="00D67A08"/>
    <w:rsid w:val="00D708B0"/>
    <w:rsid w:val="00D70C89"/>
    <w:rsid w:val="00D73A46"/>
    <w:rsid w:val="00D75047"/>
    <w:rsid w:val="00D77431"/>
    <w:rsid w:val="00D77B1D"/>
    <w:rsid w:val="00D77D88"/>
    <w:rsid w:val="00D8021F"/>
    <w:rsid w:val="00D80383"/>
    <w:rsid w:val="00D823C6"/>
    <w:rsid w:val="00D8327F"/>
    <w:rsid w:val="00D84E55"/>
    <w:rsid w:val="00D85A2C"/>
    <w:rsid w:val="00D86CA3"/>
    <w:rsid w:val="00D871CE"/>
    <w:rsid w:val="00D9196D"/>
    <w:rsid w:val="00D92982"/>
    <w:rsid w:val="00D96F9D"/>
    <w:rsid w:val="00DA0B14"/>
    <w:rsid w:val="00DA29E3"/>
    <w:rsid w:val="00DA305E"/>
    <w:rsid w:val="00DA5417"/>
    <w:rsid w:val="00DA56E8"/>
    <w:rsid w:val="00DA6567"/>
    <w:rsid w:val="00DA6D96"/>
    <w:rsid w:val="00DB0A9F"/>
    <w:rsid w:val="00DB11AF"/>
    <w:rsid w:val="00DB1A69"/>
    <w:rsid w:val="00DB30CE"/>
    <w:rsid w:val="00DB3260"/>
    <w:rsid w:val="00DB377D"/>
    <w:rsid w:val="00DB39E0"/>
    <w:rsid w:val="00DB3C60"/>
    <w:rsid w:val="00DB4548"/>
    <w:rsid w:val="00DB4FA4"/>
    <w:rsid w:val="00DB50A6"/>
    <w:rsid w:val="00DB5FB3"/>
    <w:rsid w:val="00DB691E"/>
    <w:rsid w:val="00DC0747"/>
    <w:rsid w:val="00DC136D"/>
    <w:rsid w:val="00DC2901"/>
    <w:rsid w:val="00DC2D36"/>
    <w:rsid w:val="00DC2F8F"/>
    <w:rsid w:val="00DC3C84"/>
    <w:rsid w:val="00DC53EF"/>
    <w:rsid w:val="00DC5550"/>
    <w:rsid w:val="00DC6909"/>
    <w:rsid w:val="00DC6CA2"/>
    <w:rsid w:val="00DD29C9"/>
    <w:rsid w:val="00DD4A26"/>
    <w:rsid w:val="00DD6080"/>
    <w:rsid w:val="00DD7604"/>
    <w:rsid w:val="00DE2891"/>
    <w:rsid w:val="00DE5608"/>
    <w:rsid w:val="00DE58D0"/>
    <w:rsid w:val="00DE654F"/>
    <w:rsid w:val="00DE6803"/>
    <w:rsid w:val="00DE7C85"/>
    <w:rsid w:val="00DF0A64"/>
    <w:rsid w:val="00DF0B6E"/>
    <w:rsid w:val="00DF14AA"/>
    <w:rsid w:val="00DF15E0"/>
    <w:rsid w:val="00DF2D5E"/>
    <w:rsid w:val="00DF2DF5"/>
    <w:rsid w:val="00DF37A0"/>
    <w:rsid w:val="00DF6BD1"/>
    <w:rsid w:val="00DF725F"/>
    <w:rsid w:val="00DF7869"/>
    <w:rsid w:val="00E0076C"/>
    <w:rsid w:val="00E024E4"/>
    <w:rsid w:val="00E03240"/>
    <w:rsid w:val="00E040F5"/>
    <w:rsid w:val="00E10370"/>
    <w:rsid w:val="00E110E7"/>
    <w:rsid w:val="00E11B20"/>
    <w:rsid w:val="00E11B85"/>
    <w:rsid w:val="00E1308D"/>
    <w:rsid w:val="00E1336D"/>
    <w:rsid w:val="00E14C49"/>
    <w:rsid w:val="00E15260"/>
    <w:rsid w:val="00E17FA2"/>
    <w:rsid w:val="00E20AD2"/>
    <w:rsid w:val="00E20BBD"/>
    <w:rsid w:val="00E211A1"/>
    <w:rsid w:val="00E2142D"/>
    <w:rsid w:val="00E22330"/>
    <w:rsid w:val="00E224B1"/>
    <w:rsid w:val="00E243CE"/>
    <w:rsid w:val="00E2704F"/>
    <w:rsid w:val="00E30B5A"/>
    <w:rsid w:val="00E3123D"/>
    <w:rsid w:val="00E3138C"/>
    <w:rsid w:val="00E31461"/>
    <w:rsid w:val="00E31A89"/>
    <w:rsid w:val="00E31D43"/>
    <w:rsid w:val="00E32608"/>
    <w:rsid w:val="00E32B9F"/>
    <w:rsid w:val="00E34188"/>
    <w:rsid w:val="00E34B6E"/>
    <w:rsid w:val="00E35559"/>
    <w:rsid w:val="00E35DAF"/>
    <w:rsid w:val="00E3723A"/>
    <w:rsid w:val="00E37860"/>
    <w:rsid w:val="00E41CB7"/>
    <w:rsid w:val="00E42402"/>
    <w:rsid w:val="00E446F1"/>
    <w:rsid w:val="00E44A77"/>
    <w:rsid w:val="00E45833"/>
    <w:rsid w:val="00E46886"/>
    <w:rsid w:val="00E46C01"/>
    <w:rsid w:val="00E47AEF"/>
    <w:rsid w:val="00E51D5A"/>
    <w:rsid w:val="00E52A37"/>
    <w:rsid w:val="00E53B75"/>
    <w:rsid w:val="00E54E3B"/>
    <w:rsid w:val="00E558C1"/>
    <w:rsid w:val="00E55FD2"/>
    <w:rsid w:val="00E57565"/>
    <w:rsid w:val="00E57A92"/>
    <w:rsid w:val="00E61BA5"/>
    <w:rsid w:val="00E63838"/>
    <w:rsid w:val="00E64434"/>
    <w:rsid w:val="00E67C51"/>
    <w:rsid w:val="00E67EA4"/>
    <w:rsid w:val="00E72EFC"/>
    <w:rsid w:val="00E74523"/>
    <w:rsid w:val="00E75058"/>
    <w:rsid w:val="00E7521E"/>
    <w:rsid w:val="00E758EC"/>
    <w:rsid w:val="00E761C8"/>
    <w:rsid w:val="00E77A16"/>
    <w:rsid w:val="00E77AAF"/>
    <w:rsid w:val="00E807FB"/>
    <w:rsid w:val="00E81AA1"/>
    <w:rsid w:val="00E81CCD"/>
    <w:rsid w:val="00E8234C"/>
    <w:rsid w:val="00E83AA9"/>
    <w:rsid w:val="00E849E7"/>
    <w:rsid w:val="00E85928"/>
    <w:rsid w:val="00E87822"/>
    <w:rsid w:val="00E90395"/>
    <w:rsid w:val="00E90E49"/>
    <w:rsid w:val="00E91698"/>
    <w:rsid w:val="00E917F9"/>
    <w:rsid w:val="00E9291C"/>
    <w:rsid w:val="00E93FFE"/>
    <w:rsid w:val="00E94F8A"/>
    <w:rsid w:val="00E97AEC"/>
    <w:rsid w:val="00EA0A21"/>
    <w:rsid w:val="00EA205C"/>
    <w:rsid w:val="00EA5183"/>
    <w:rsid w:val="00EA5410"/>
    <w:rsid w:val="00EA7A41"/>
    <w:rsid w:val="00EB077B"/>
    <w:rsid w:val="00EB4EA2"/>
    <w:rsid w:val="00EB7079"/>
    <w:rsid w:val="00EB7EDC"/>
    <w:rsid w:val="00EC0447"/>
    <w:rsid w:val="00EC0D11"/>
    <w:rsid w:val="00EC0EC2"/>
    <w:rsid w:val="00EC2114"/>
    <w:rsid w:val="00EC24D5"/>
    <w:rsid w:val="00EC27C6"/>
    <w:rsid w:val="00EC3459"/>
    <w:rsid w:val="00EC3FE4"/>
    <w:rsid w:val="00EC4105"/>
    <w:rsid w:val="00EC4207"/>
    <w:rsid w:val="00EC55CC"/>
    <w:rsid w:val="00EC5653"/>
    <w:rsid w:val="00EC5913"/>
    <w:rsid w:val="00EC60E1"/>
    <w:rsid w:val="00EC6CC2"/>
    <w:rsid w:val="00EC6D9F"/>
    <w:rsid w:val="00EC71CE"/>
    <w:rsid w:val="00ED1006"/>
    <w:rsid w:val="00ED115B"/>
    <w:rsid w:val="00ED1EEC"/>
    <w:rsid w:val="00ED4605"/>
    <w:rsid w:val="00ED5741"/>
    <w:rsid w:val="00ED70CF"/>
    <w:rsid w:val="00EE1469"/>
    <w:rsid w:val="00EE1863"/>
    <w:rsid w:val="00EE21AF"/>
    <w:rsid w:val="00EE4C1B"/>
    <w:rsid w:val="00EE4D6F"/>
    <w:rsid w:val="00EE4E46"/>
    <w:rsid w:val="00EE6EAF"/>
    <w:rsid w:val="00EE77F9"/>
    <w:rsid w:val="00EE7DA6"/>
    <w:rsid w:val="00EF03CC"/>
    <w:rsid w:val="00EF18FE"/>
    <w:rsid w:val="00EF1EC7"/>
    <w:rsid w:val="00EF5787"/>
    <w:rsid w:val="00EF5A4E"/>
    <w:rsid w:val="00EF60D0"/>
    <w:rsid w:val="00EF6BAA"/>
    <w:rsid w:val="00EF7752"/>
    <w:rsid w:val="00EF7E19"/>
    <w:rsid w:val="00EF7F15"/>
    <w:rsid w:val="00F00C9D"/>
    <w:rsid w:val="00F01A26"/>
    <w:rsid w:val="00F01CF9"/>
    <w:rsid w:val="00F04F78"/>
    <w:rsid w:val="00F0528D"/>
    <w:rsid w:val="00F06A41"/>
    <w:rsid w:val="00F06C67"/>
    <w:rsid w:val="00F06DFD"/>
    <w:rsid w:val="00F071D1"/>
    <w:rsid w:val="00F07533"/>
    <w:rsid w:val="00F10629"/>
    <w:rsid w:val="00F10A49"/>
    <w:rsid w:val="00F12BB0"/>
    <w:rsid w:val="00F12BF5"/>
    <w:rsid w:val="00F13435"/>
    <w:rsid w:val="00F145E2"/>
    <w:rsid w:val="00F15FA5"/>
    <w:rsid w:val="00F16583"/>
    <w:rsid w:val="00F168F7"/>
    <w:rsid w:val="00F1782E"/>
    <w:rsid w:val="00F209B7"/>
    <w:rsid w:val="00F2104D"/>
    <w:rsid w:val="00F22C62"/>
    <w:rsid w:val="00F23523"/>
    <w:rsid w:val="00F2376F"/>
    <w:rsid w:val="00F243D8"/>
    <w:rsid w:val="00F26910"/>
    <w:rsid w:val="00F26C29"/>
    <w:rsid w:val="00F2746E"/>
    <w:rsid w:val="00F27C90"/>
    <w:rsid w:val="00F30828"/>
    <w:rsid w:val="00F313D6"/>
    <w:rsid w:val="00F3372C"/>
    <w:rsid w:val="00F3376C"/>
    <w:rsid w:val="00F353BF"/>
    <w:rsid w:val="00F35AD2"/>
    <w:rsid w:val="00F364A7"/>
    <w:rsid w:val="00F408A3"/>
    <w:rsid w:val="00F40F0C"/>
    <w:rsid w:val="00F415CB"/>
    <w:rsid w:val="00F42CAE"/>
    <w:rsid w:val="00F434A2"/>
    <w:rsid w:val="00F44762"/>
    <w:rsid w:val="00F458F3"/>
    <w:rsid w:val="00F46A8D"/>
    <w:rsid w:val="00F4766C"/>
    <w:rsid w:val="00F47D43"/>
    <w:rsid w:val="00F5060E"/>
    <w:rsid w:val="00F507D1"/>
    <w:rsid w:val="00F51289"/>
    <w:rsid w:val="00F519CE"/>
    <w:rsid w:val="00F51ADA"/>
    <w:rsid w:val="00F53932"/>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83D"/>
    <w:rsid w:val="00F74BB9"/>
    <w:rsid w:val="00F75582"/>
    <w:rsid w:val="00F76EFA"/>
    <w:rsid w:val="00F804BE"/>
    <w:rsid w:val="00F817CE"/>
    <w:rsid w:val="00F81F82"/>
    <w:rsid w:val="00F8456C"/>
    <w:rsid w:val="00F859D8"/>
    <w:rsid w:val="00F868F5"/>
    <w:rsid w:val="00F9056A"/>
    <w:rsid w:val="00F90F8D"/>
    <w:rsid w:val="00F91944"/>
    <w:rsid w:val="00F92782"/>
    <w:rsid w:val="00F93AA9"/>
    <w:rsid w:val="00F9466F"/>
    <w:rsid w:val="00F948B0"/>
    <w:rsid w:val="00F948ED"/>
    <w:rsid w:val="00F96985"/>
    <w:rsid w:val="00F97838"/>
    <w:rsid w:val="00F97C05"/>
    <w:rsid w:val="00FA113B"/>
    <w:rsid w:val="00FA1765"/>
    <w:rsid w:val="00FA2BB3"/>
    <w:rsid w:val="00FA2DF1"/>
    <w:rsid w:val="00FA3918"/>
    <w:rsid w:val="00FA65DA"/>
    <w:rsid w:val="00FB02A8"/>
    <w:rsid w:val="00FB0FE7"/>
    <w:rsid w:val="00FB10EB"/>
    <w:rsid w:val="00FB2E9B"/>
    <w:rsid w:val="00FB4415"/>
    <w:rsid w:val="00FB47CF"/>
    <w:rsid w:val="00FB4C80"/>
    <w:rsid w:val="00FB4F49"/>
    <w:rsid w:val="00FB6A6A"/>
    <w:rsid w:val="00FC0C8E"/>
    <w:rsid w:val="00FC1AEE"/>
    <w:rsid w:val="00FC1B01"/>
    <w:rsid w:val="00FC43C9"/>
    <w:rsid w:val="00FC4707"/>
    <w:rsid w:val="00FC5310"/>
    <w:rsid w:val="00FC55D4"/>
    <w:rsid w:val="00FC56C4"/>
    <w:rsid w:val="00FC7429"/>
    <w:rsid w:val="00FD0321"/>
    <w:rsid w:val="00FD07F6"/>
    <w:rsid w:val="00FD0F48"/>
    <w:rsid w:val="00FD1921"/>
    <w:rsid w:val="00FD1EC8"/>
    <w:rsid w:val="00FD2BDD"/>
    <w:rsid w:val="00FD4428"/>
    <w:rsid w:val="00FD457B"/>
    <w:rsid w:val="00FD47ED"/>
    <w:rsid w:val="00FD57F4"/>
    <w:rsid w:val="00FD64E1"/>
    <w:rsid w:val="00FD704B"/>
    <w:rsid w:val="00FD74DB"/>
    <w:rsid w:val="00FD7660"/>
    <w:rsid w:val="00FD77F8"/>
    <w:rsid w:val="00FE0655"/>
    <w:rsid w:val="00FE1AE8"/>
    <w:rsid w:val="00FE2365"/>
    <w:rsid w:val="00FE2E68"/>
    <w:rsid w:val="00FE31F2"/>
    <w:rsid w:val="00FE37D7"/>
    <w:rsid w:val="00FE4112"/>
    <w:rsid w:val="00FE4C7B"/>
    <w:rsid w:val="00FE6362"/>
    <w:rsid w:val="00FE7185"/>
    <w:rsid w:val="00FE7336"/>
    <w:rsid w:val="00FE787C"/>
    <w:rsid w:val="00FF27D9"/>
    <w:rsid w:val="00FF2A61"/>
    <w:rsid w:val="00FF3562"/>
    <w:rsid w:val="00FF40FF"/>
    <w:rsid w:val="00FF45A5"/>
    <w:rsid w:val="00FF5C91"/>
    <w:rsid w:val="00FF724D"/>
    <w:rsid w:val="00FF7A6F"/>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24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906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244"/>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link w:val="TACChar"/>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C796E"/>
    <w:rPr>
      <w:color w:val="808080"/>
    </w:rPr>
  </w:style>
  <w:style w:type="character" w:styleId="UnresolvedMention">
    <w:name w:val="Unresolved Mention"/>
    <w:basedOn w:val="DefaultParagraphFont"/>
    <w:uiPriority w:val="99"/>
    <w:semiHidden/>
    <w:unhideWhenUsed/>
    <w:rsid w:val="00A0798D"/>
    <w:rPr>
      <w:color w:val="605E5C"/>
      <w:shd w:val="clear" w:color="auto" w:fill="E1DFDD"/>
    </w:rPr>
  </w:style>
  <w:style w:type="character" w:customStyle="1" w:styleId="TACChar">
    <w:name w:val="TAC Char"/>
    <w:link w:val="TAC"/>
    <w:rsid w:val="003D0B1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293">
      <w:bodyDiv w:val="1"/>
      <w:marLeft w:val="0"/>
      <w:marRight w:val="0"/>
      <w:marTop w:val="0"/>
      <w:marBottom w:val="0"/>
      <w:divBdr>
        <w:top w:val="none" w:sz="0" w:space="0" w:color="auto"/>
        <w:left w:val="none" w:sz="0" w:space="0" w:color="auto"/>
        <w:bottom w:val="none" w:sz="0" w:space="0" w:color="auto"/>
        <w:right w:val="none" w:sz="0" w:space="0" w:color="auto"/>
      </w:divBdr>
    </w:div>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707873451">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B86A4-09BC-4385-8E8E-9BC1144E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F2A85-09FE-4D9F-99BC-856FD49D807E}">
  <ds:schemaRefs>
    <ds:schemaRef ds:uri="http://schemas.microsoft.com/sharepoint/v3/contenttype/forms"/>
  </ds:schemaRefs>
</ds:datastoreItem>
</file>

<file path=customXml/itemProps3.xml><?xml version="1.0" encoding="utf-8"?>
<ds:datastoreItem xmlns:ds="http://schemas.openxmlformats.org/officeDocument/2006/customXml" ds:itemID="{B7AFBFA3-FC28-4F9D-8C8B-B0F5378E8052}">
  <ds:schemaRef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47939B1E-717D-4B9B-ACBC-899D5B84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4606</Words>
  <Characters>24081</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2019-05-03T20:52:00Z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d4234ff1-e487-42bc-ad2f-03e5ba5d770c</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178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4">
    <vt:lpwstr>224</vt:lpwstr>
  </property>
  <property fmtid="{D5CDD505-2E9C-101B-9397-08002B2CF9AE}" pid="15" name="AuthorIds_UIVersion_3">
    <vt:lpwstr>224</vt:lpwstr>
  </property>
</Properties>
</file>